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4ED7" w14:textId="77777777" w:rsidR="00DF3694" w:rsidRPr="00DF3694" w:rsidRDefault="00DF3694" w:rsidP="00DF3694">
      <w:pPr>
        <w:pStyle w:val="govuk-body"/>
        <w:shd w:val="clear" w:color="auto" w:fill="FFFFFF"/>
        <w:spacing w:before="0" w:beforeAutospacing="0"/>
        <w:rPr>
          <w:rFonts w:ascii="Trebuchet MS" w:hAnsi="Trebuchet MS" w:cs="Arial"/>
          <w:b/>
          <w:color w:val="0B0C0C"/>
          <w:sz w:val="22"/>
          <w:szCs w:val="22"/>
        </w:rPr>
      </w:pPr>
      <w:r w:rsidRPr="00DF3694">
        <w:rPr>
          <w:rFonts w:ascii="Trebuchet MS" w:hAnsi="Trebuchet MS" w:cs="Arial"/>
          <w:b/>
          <w:color w:val="0B0C0C"/>
          <w:sz w:val="22"/>
          <w:szCs w:val="22"/>
        </w:rPr>
        <w:t>22/02169/EOUT</w:t>
      </w:r>
    </w:p>
    <w:p w14:paraId="51BF53CA" w14:textId="77777777" w:rsidR="00DF3694" w:rsidRPr="00DF3694" w:rsidRDefault="00DF3694" w:rsidP="00DF3694">
      <w:pPr>
        <w:pStyle w:val="govuk-body"/>
        <w:shd w:val="clear" w:color="auto" w:fill="FFFFFF"/>
        <w:spacing w:before="0" w:beforeAutospacing="0"/>
        <w:rPr>
          <w:rFonts w:ascii="Trebuchet MS" w:hAnsi="Trebuchet MS" w:cs="Arial"/>
          <w:b/>
          <w:color w:val="0B0C0C"/>
          <w:sz w:val="22"/>
          <w:szCs w:val="22"/>
        </w:rPr>
      </w:pPr>
      <w:r w:rsidRPr="00DF3694">
        <w:rPr>
          <w:rFonts w:ascii="Trebuchet MS" w:hAnsi="Trebuchet MS" w:cs="Arial"/>
          <w:b/>
          <w:color w:val="0B0C0C"/>
          <w:sz w:val="22"/>
          <w:szCs w:val="22"/>
        </w:rPr>
        <w:t xml:space="preserve">Parcel 4234, Combe Hay Lane, Combe Hay, Bath, Bath </w:t>
      </w:r>
      <w:proofErr w:type="gramStart"/>
      <w:r w:rsidRPr="00DF3694">
        <w:rPr>
          <w:rFonts w:ascii="Trebuchet MS" w:hAnsi="Trebuchet MS" w:cs="Arial"/>
          <w:b/>
          <w:color w:val="0B0C0C"/>
          <w:sz w:val="22"/>
          <w:szCs w:val="22"/>
        </w:rPr>
        <w:t>And</w:t>
      </w:r>
      <w:proofErr w:type="gramEnd"/>
      <w:r w:rsidRPr="00DF3694">
        <w:rPr>
          <w:rFonts w:ascii="Trebuchet MS" w:hAnsi="Trebuchet MS" w:cs="Arial"/>
          <w:b/>
          <w:color w:val="0B0C0C"/>
          <w:sz w:val="22"/>
          <w:szCs w:val="22"/>
        </w:rPr>
        <w:t xml:space="preserve"> North East Somerset</w:t>
      </w:r>
    </w:p>
    <w:p w14:paraId="33FE4360" w14:textId="77777777" w:rsidR="00DF3694" w:rsidRDefault="00DF3694" w:rsidP="00DF3694">
      <w:pPr>
        <w:pStyle w:val="govuk-body"/>
        <w:shd w:val="clear" w:color="auto" w:fill="FFFFFF"/>
        <w:spacing w:before="0" w:beforeAutospacing="0"/>
        <w:rPr>
          <w:rFonts w:ascii="Trebuchet MS" w:hAnsi="Trebuchet MS" w:cs="Arial"/>
          <w:color w:val="0B0C0C"/>
          <w:sz w:val="22"/>
          <w:szCs w:val="22"/>
        </w:rPr>
      </w:pPr>
      <w:r>
        <w:rPr>
          <w:rFonts w:ascii="Trebuchet MS" w:hAnsi="Trebuchet MS" w:cs="Arial"/>
          <w:color w:val="0B0C0C"/>
          <w:sz w:val="22"/>
          <w:szCs w:val="22"/>
        </w:rPr>
        <w:t xml:space="preserve">(i) </w:t>
      </w:r>
      <w:r w:rsidRPr="00DF3694">
        <w:rPr>
          <w:rFonts w:ascii="Trebuchet MS" w:hAnsi="Trebuchet MS" w:cs="Arial"/>
          <w:color w:val="0B0C0C"/>
          <w:sz w:val="22"/>
          <w:szCs w:val="22"/>
        </w:rPr>
        <w:t>Outline application for Phases 3 and 4 for up to 300 dwellings; landscaping; drainage; open space; footpaths and emergency access; all matters reserved, except access from Combe Hay Lane via the approved Phase 1 spine road (details of internal roads and footpaths reserved); (ii) Detailed application for the continuation of the spine road (from Phase 1), to and through Sulis Manor and associated works comprising: the demolition of existing dilapidated buildings and tree removal; drainage; landscaping; lighting; and boundary treatment; to enable construction of the spine road.</w:t>
      </w:r>
    </w:p>
    <w:p w14:paraId="3C6B8F4B" w14:textId="77777777" w:rsidR="00DF3694" w:rsidRDefault="00DF3694" w:rsidP="00DF3694">
      <w:pPr>
        <w:pStyle w:val="govuk-body"/>
        <w:shd w:val="clear" w:color="auto" w:fill="FFFFFF"/>
        <w:spacing w:before="0" w:beforeAutospacing="0"/>
        <w:rPr>
          <w:rFonts w:ascii="Trebuchet MS" w:hAnsi="Trebuchet MS" w:cs="Arial"/>
          <w:b/>
          <w:i/>
          <w:color w:val="0B0C0C"/>
          <w:sz w:val="22"/>
          <w:szCs w:val="22"/>
        </w:rPr>
      </w:pPr>
      <w:r>
        <w:rPr>
          <w:rFonts w:ascii="Trebuchet MS" w:hAnsi="Trebuchet MS" w:cs="Arial"/>
          <w:b/>
          <w:i/>
          <w:color w:val="0B0C0C"/>
          <w:sz w:val="22"/>
          <w:szCs w:val="22"/>
        </w:rPr>
        <w:t xml:space="preserve">BPT Response to </w:t>
      </w:r>
      <w:r w:rsidRPr="00DF3694">
        <w:rPr>
          <w:rFonts w:ascii="Trebuchet MS" w:hAnsi="Trebuchet MS" w:cs="Arial"/>
          <w:b/>
          <w:i/>
          <w:color w:val="0B0C0C"/>
          <w:sz w:val="22"/>
          <w:szCs w:val="22"/>
        </w:rPr>
        <w:t xml:space="preserve">Amended </w:t>
      </w:r>
      <w:r>
        <w:rPr>
          <w:rFonts w:ascii="Trebuchet MS" w:hAnsi="Trebuchet MS" w:cs="Arial"/>
          <w:b/>
          <w:i/>
          <w:color w:val="0B0C0C"/>
          <w:sz w:val="22"/>
          <w:szCs w:val="22"/>
        </w:rPr>
        <w:t>D</w:t>
      </w:r>
      <w:r w:rsidRPr="00DF3694">
        <w:rPr>
          <w:rFonts w:ascii="Trebuchet MS" w:hAnsi="Trebuchet MS" w:cs="Arial"/>
          <w:b/>
          <w:i/>
          <w:color w:val="0B0C0C"/>
          <w:sz w:val="22"/>
          <w:szCs w:val="22"/>
        </w:rPr>
        <w:t xml:space="preserve">rawings </w:t>
      </w:r>
      <w:r>
        <w:rPr>
          <w:rFonts w:ascii="Trebuchet MS" w:hAnsi="Trebuchet MS" w:cs="Arial"/>
          <w:b/>
          <w:i/>
          <w:color w:val="0B0C0C"/>
          <w:sz w:val="22"/>
          <w:szCs w:val="22"/>
        </w:rPr>
        <w:t xml:space="preserve">Dated </w:t>
      </w:r>
      <w:r w:rsidRPr="00DF3694">
        <w:rPr>
          <w:rFonts w:ascii="Trebuchet MS" w:hAnsi="Trebuchet MS" w:cs="Arial"/>
          <w:b/>
          <w:i/>
          <w:color w:val="0B0C0C"/>
          <w:sz w:val="22"/>
          <w:szCs w:val="22"/>
        </w:rPr>
        <w:t>23/04/2023</w:t>
      </w:r>
    </w:p>
    <w:p w14:paraId="05650CC9" w14:textId="77777777" w:rsidR="00DF3694" w:rsidRPr="00DF3694" w:rsidRDefault="00DF3694" w:rsidP="00DF3694">
      <w:pPr>
        <w:pStyle w:val="govuk-body"/>
        <w:shd w:val="clear" w:color="auto" w:fill="FFFFFF"/>
        <w:spacing w:before="0" w:beforeAutospacing="0"/>
        <w:rPr>
          <w:rFonts w:ascii="Trebuchet MS" w:hAnsi="Trebuchet MS" w:cs="Arial"/>
          <w:b/>
          <w:i/>
          <w:color w:val="0B0C0C"/>
          <w:sz w:val="22"/>
          <w:szCs w:val="22"/>
        </w:rPr>
      </w:pPr>
      <w:r w:rsidRPr="00DF3694">
        <w:rPr>
          <w:rFonts w:ascii="Trebuchet MS" w:hAnsi="Trebuchet MS" w:cs="Arial"/>
          <w:b/>
          <w:i/>
          <w:color w:val="0B0C0C"/>
          <w:sz w:val="22"/>
          <w:szCs w:val="22"/>
        </w:rPr>
        <w:t>14/06/2023</w:t>
      </w:r>
    </w:p>
    <w:p w14:paraId="10A83B03" w14:textId="77777777" w:rsidR="00DF3694" w:rsidRPr="00DF3694" w:rsidRDefault="00DF3694" w:rsidP="00DF3694">
      <w:pPr>
        <w:pStyle w:val="govuk-body"/>
        <w:shd w:val="clear" w:color="auto" w:fill="FFFFFF"/>
        <w:spacing w:before="0" w:beforeAutospacing="0"/>
        <w:rPr>
          <w:rFonts w:ascii="Trebuchet MS" w:hAnsi="Trebuchet MS" w:cs="Arial"/>
          <w:i/>
          <w:color w:val="0B0C0C"/>
          <w:sz w:val="22"/>
          <w:szCs w:val="22"/>
        </w:rPr>
      </w:pPr>
      <w:r w:rsidRPr="00DF3694">
        <w:rPr>
          <w:rFonts w:ascii="Trebuchet MS" w:hAnsi="Trebuchet MS" w:cs="Arial"/>
          <w:i/>
          <w:color w:val="0B0C0C"/>
          <w:sz w:val="22"/>
          <w:szCs w:val="22"/>
        </w:rPr>
        <w:t>Object</w:t>
      </w:r>
    </w:p>
    <w:p w14:paraId="20EC9A37" w14:textId="77777777" w:rsidR="00DF3694" w:rsidRPr="00137B41" w:rsidRDefault="00DF3694">
      <w:pPr>
        <w:rPr>
          <w:rFonts w:ascii="Trebuchet MS" w:hAnsi="Trebuchet MS"/>
        </w:rPr>
      </w:pPr>
      <w:r w:rsidRPr="00137B41">
        <w:rPr>
          <w:rFonts w:ascii="Trebuchet MS" w:hAnsi="Trebuchet MS"/>
        </w:rPr>
        <w:t>This response to the latest amended drawings dated 23/04/2023 should be read in conjunction with our previous consultation responses as submitted, including our original objection response submitted 05/08/2022, and our objection response submitted 03/02/2023 to the revised plans dated 16/12/2022. We maintain that our statement in response to the latest revised plans should be read as an addition to our standing objection response dated 05/08/2022.</w:t>
      </w:r>
    </w:p>
    <w:p w14:paraId="2FE4E555" w14:textId="77777777" w:rsidR="00DF3694" w:rsidRPr="00137B41" w:rsidRDefault="00DF3694">
      <w:pPr>
        <w:rPr>
          <w:rFonts w:ascii="Trebuchet MS" w:hAnsi="Trebuchet MS"/>
        </w:rPr>
      </w:pPr>
    </w:p>
    <w:p w14:paraId="7B3EADF0" w14:textId="77777777" w:rsidR="00DF3694" w:rsidRPr="00137B41" w:rsidRDefault="00DF3694" w:rsidP="00DF3694">
      <w:pPr>
        <w:rPr>
          <w:rFonts w:ascii="Trebuchet MS" w:hAnsi="Trebuchet MS"/>
          <w:b/>
          <w:u w:val="single"/>
        </w:rPr>
      </w:pPr>
      <w:r w:rsidRPr="00137B41">
        <w:rPr>
          <w:rFonts w:ascii="Trebuchet MS" w:hAnsi="Trebuchet MS"/>
          <w:b/>
          <w:u w:val="single"/>
        </w:rPr>
        <w:t>Response to Revisions in Summary:</w:t>
      </w:r>
    </w:p>
    <w:p w14:paraId="2EA3DC01" w14:textId="3335840F" w:rsidR="00CF2E76" w:rsidRPr="00137B41" w:rsidRDefault="00702E03" w:rsidP="00CF2E76">
      <w:pPr>
        <w:pStyle w:val="ListParagraph"/>
        <w:numPr>
          <w:ilvl w:val="0"/>
          <w:numId w:val="3"/>
        </w:numPr>
        <w:rPr>
          <w:rFonts w:ascii="Trebuchet MS" w:hAnsi="Trebuchet MS"/>
        </w:rPr>
      </w:pPr>
      <w:r w:rsidRPr="00137B41">
        <w:rPr>
          <w:rFonts w:ascii="Trebuchet MS" w:hAnsi="Trebuchet MS"/>
        </w:rPr>
        <w:t xml:space="preserve">The </w:t>
      </w:r>
      <w:r w:rsidR="00607EE1" w:rsidRPr="00137B41">
        <w:rPr>
          <w:rFonts w:ascii="Trebuchet MS" w:hAnsi="Trebuchet MS"/>
        </w:rPr>
        <w:t xml:space="preserve">absence of </w:t>
      </w:r>
      <w:r w:rsidR="00B50C1B" w:rsidRPr="00137B41">
        <w:rPr>
          <w:rFonts w:ascii="Trebuchet MS" w:hAnsi="Trebuchet MS"/>
        </w:rPr>
        <w:t xml:space="preserve">a </w:t>
      </w:r>
      <w:r w:rsidR="00CF2E76" w:rsidRPr="00137B41">
        <w:rPr>
          <w:rFonts w:ascii="Trebuchet MS" w:hAnsi="Trebuchet MS"/>
        </w:rPr>
        <w:t>fit</w:t>
      </w:r>
      <w:r w:rsidR="00B50C1B" w:rsidRPr="00137B41">
        <w:rPr>
          <w:rFonts w:ascii="Trebuchet MS" w:hAnsi="Trebuchet MS"/>
        </w:rPr>
        <w:t>-</w:t>
      </w:r>
      <w:r w:rsidR="00CF2E76" w:rsidRPr="00137B41">
        <w:rPr>
          <w:rFonts w:ascii="Trebuchet MS" w:hAnsi="Trebuchet MS"/>
        </w:rPr>
        <w:t>for</w:t>
      </w:r>
      <w:r w:rsidR="00B50C1B" w:rsidRPr="00137B41">
        <w:rPr>
          <w:rFonts w:ascii="Trebuchet MS" w:hAnsi="Trebuchet MS"/>
        </w:rPr>
        <w:t>-</w:t>
      </w:r>
      <w:r w:rsidR="00CF2E76" w:rsidRPr="00137B41">
        <w:rPr>
          <w:rFonts w:ascii="Trebuchet MS" w:hAnsi="Trebuchet MS"/>
        </w:rPr>
        <w:t xml:space="preserve">purpose </w:t>
      </w:r>
      <w:r w:rsidRPr="00137B41">
        <w:rPr>
          <w:rFonts w:ascii="Trebuchet MS" w:hAnsi="Trebuchet MS"/>
        </w:rPr>
        <w:t xml:space="preserve">comprehensive masterplan </w:t>
      </w:r>
      <w:r w:rsidR="00CF2E76" w:rsidRPr="00137B41">
        <w:rPr>
          <w:rFonts w:ascii="Trebuchet MS" w:hAnsi="Trebuchet MS"/>
        </w:rPr>
        <w:t xml:space="preserve">will not enable </w:t>
      </w:r>
      <w:r w:rsidRPr="00137B41">
        <w:rPr>
          <w:rFonts w:ascii="Trebuchet MS" w:hAnsi="Trebuchet MS"/>
        </w:rPr>
        <w:t>the</w:t>
      </w:r>
      <w:r w:rsidR="00077255" w:rsidRPr="00137B41">
        <w:rPr>
          <w:rFonts w:ascii="Trebuchet MS" w:hAnsi="Trebuchet MS"/>
        </w:rPr>
        <w:t xml:space="preserve"> successful</w:t>
      </w:r>
      <w:r w:rsidRPr="00137B41">
        <w:rPr>
          <w:rFonts w:ascii="Trebuchet MS" w:hAnsi="Trebuchet MS"/>
        </w:rPr>
        <w:t xml:space="preserve"> co-ordination and integration of the multiple phases of development with one another, as well as the allocation site as a whole with its wider townscape and landscape setting. </w:t>
      </w:r>
    </w:p>
    <w:p w14:paraId="5F3BEA1A" w14:textId="77777777" w:rsidR="00430FFF" w:rsidRPr="00137B41" w:rsidRDefault="00430FFF" w:rsidP="00430FFF">
      <w:pPr>
        <w:pStyle w:val="ListParagraph"/>
        <w:numPr>
          <w:ilvl w:val="0"/>
          <w:numId w:val="3"/>
        </w:numPr>
        <w:rPr>
          <w:rFonts w:ascii="Trebuchet MS" w:hAnsi="Trebuchet MS"/>
        </w:rPr>
      </w:pPr>
      <w:r w:rsidRPr="00137B41">
        <w:rPr>
          <w:rFonts w:ascii="Trebuchet MS" w:hAnsi="Trebuchet MS"/>
        </w:rPr>
        <w:t>The development fails to uphold Garden City principles.</w:t>
      </w:r>
    </w:p>
    <w:p w14:paraId="1890DC30" w14:textId="77777777" w:rsidR="00430FFF" w:rsidRPr="00137B41" w:rsidRDefault="00430FFF" w:rsidP="00430FFF">
      <w:pPr>
        <w:pStyle w:val="ListParagraph"/>
        <w:numPr>
          <w:ilvl w:val="0"/>
          <w:numId w:val="3"/>
        </w:numPr>
        <w:rPr>
          <w:rFonts w:ascii="Trebuchet MS" w:hAnsi="Trebuchet MS"/>
        </w:rPr>
      </w:pPr>
      <w:r w:rsidRPr="00137B41">
        <w:rPr>
          <w:rFonts w:ascii="Trebuchet MS" w:hAnsi="Trebuchet MS"/>
        </w:rPr>
        <w:t xml:space="preserve">Allotments and community use must be well integrated within the development allocation site, and we do not consider that the proposed alternative site is the most suitable. </w:t>
      </w:r>
    </w:p>
    <w:p w14:paraId="085BD0C4" w14:textId="77777777" w:rsidR="00430FFF" w:rsidRPr="00137B41" w:rsidRDefault="00430FFF" w:rsidP="00430FFF">
      <w:pPr>
        <w:pStyle w:val="ListParagraph"/>
        <w:numPr>
          <w:ilvl w:val="0"/>
          <w:numId w:val="3"/>
        </w:numPr>
        <w:rPr>
          <w:rFonts w:ascii="Trebuchet MS" w:hAnsi="Trebuchet MS"/>
        </w:rPr>
      </w:pPr>
      <w:r w:rsidRPr="00137B41">
        <w:rPr>
          <w:rFonts w:ascii="Trebuchet MS" w:hAnsi="Trebuchet MS"/>
        </w:rPr>
        <w:t xml:space="preserve">The proposed re-assessment of energy efficiency measures to be implemented on the site is positive, but requires further detail relating to potential impact on landscape views. </w:t>
      </w:r>
    </w:p>
    <w:p w14:paraId="4564B2F0" w14:textId="76BFD3DD" w:rsidR="00702E03" w:rsidRPr="00137B41" w:rsidRDefault="00430FFF" w:rsidP="00430FFF">
      <w:pPr>
        <w:pStyle w:val="ListParagraph"/>
        <w:numPr>
          <w:ilvl w:val="0"/>
          <w:numId w:val="3"/>
        </w:numPr>
        <w:rPr>
          <w:rFonts w:ascii="Trebuchet MS" w:hAnsi="Trebuchet MS"/>
        </w:rPr>
      </w:pPr>
      <w:r w:rsidRPr="00137B41">
        <w:rPr>
          <w:rFonts w:ascii="Trebuchet MS" w:hAnsi="Trebuchet MS"/>
        </w:rPr>
        <w:t xml:space="preserve">Inadequate assessment has been given to the impacts on the Broad Close agricultural field, habitats and the Wansdyke, a Scheduled Monument, as a result of the proposed 3m wide north-south through road. </w:t>
      </w:r>
    </w:p>
    <w:p w14:paraId="5BCAB5DE" w14:textId="77777777" w:rsidR="00496E46" w:rsidRPr="00137B41" w:rsidRDefault="00496E46" w:rsidP="00496E46">
      <w:pPr>
        <w:rPr>
          <w:rFonts w:ascii="Trebuchet MS" w:hAnsi="Trebuchet MS"/>
        </w:rPr>
      </w:pPr>
    </w:p>
    <w:p w14:paraId="382FAD49" w14:textId="2C9989C8" w:rsidR="00496E46" w:rsidRPr="00137B41" w:rsidRDefault="00496E46" w:rsidP="00496E46">
      <w:pPr>
        <w:rPr>
          <w:rFonts w:ascii="Trebuchet MS" w:hAnsi="Trebuchet MS"/>
          <w:b/>
        </w:rPr>
      </w:pPr>
      <w:r w:rsidRPr="00137B41">
        <w:rPr>
          <w:rFonts w:ascii="Trebuchet MS" w:hAnsi="Trebuchet MS"/>
          <w:b/>
        </w:rPr>
        <w:t xml:space="preserve">Robust and defensible LPA reasons for refusal are set out in conclusion. </w:t>
      </w:r>
    </w:p>
    <w:p w14:paraId="433182D2" w14:textId="77777777" w:rsidR="00430FFF" w:rsidRPr="00137B41" w:rsidRDefault="00430FFF" w:rsidP="00430FFF">
      <w:pPr>
        <w:pStyle w:val="ListParagraph"/>
        <w:rPr>
          <w:rFonts w:ascii="Trebuchet MS" w:hAnsi="Trebuchet MS"/>
          <w:b/>
        </w:rPr>
      </w:pPr>
    </w:p>
    <w:p w14:paraId="5D747FC3" w14:textId="77777777" w:rsidR="00430FFF" w:rsidRPr="00137B41" w:rsidRDefault="00430FFF" w:rsidP="00702E03">
      <w:pPr>
        <w:pStyle w:val="ListParagraph"/>
        <w:rPr>
          <w:rFonts w:ascii="Trebuchet MS" w:hAnsi="Trebuchet MS"/>
        </w:rPr>
      </w:pPr>
    </w:p>
    <w:p w14:paraId="2A8F79AC" w14:textId="77777777" w:rsidR="00496E46" w:rsidRPr="00137B41" w:rsidRDefault="00496E46" w:rsidP="00DF3694">
      <w:pPr>
        <w:rPr>
          <w:rFonts w:ascii="Trebuchet MS" w:hAnsi="Trebuchet MS"/>
          <w:b/>
          <w:u w:val="single"/>
        </w:rPr>
      </w:pPr>
    </w:p>
    <w:p w14:paraId="51BFA41E" w14:textId="77777777" w:rsidR="00496E46" w:rsidRPr="00137B41" w:rsidRDefault="00496E46" w:rsidP="00DF3694">
      <w:pPr>
        <w:rPr>
          <w:rFonts w:ascii="Trebuchet MS" w:hAnsi="Trebuchet MS"/>
          <w:b/>
          <w:u w:val="single"/>
        </w:rPr>
      </w:pPr>
    </w:p>
    <w:p w14:paraId="595654FF" w14:textId="5D3B9493" w:rsidR="0056207A" w:rsidRPr="00137B41" w:rsidRDefault="0056207A" w:rsidP="00DF3694">
      <w:pPr>
        <w:rPr>
          <w:rFonts w:ascii="Trebuchet MS" w:hAnsi="Trebuchet MS"/>
          <w:b/>
          <w:u w:val="single"/>
        </w:rPr>
      </w:pPr>
      <w:r w:rsidRPr="00137B41">
        <w:rPr>
          <w:rFonts w:ascii="Trebuchet MS" w:hAnsi="Trebuchet MS"/>
          <w:b/>
          <w:u w:val="single"/>
        </w:rPr>
        <w:lastRenderedPageBreak/>
        <w:t>Comprehensive Masterplan</w:t>
      </w:r>
    </w:p>
    <w:p w14:paraId="6007AFD3" w14:textId="75D32329" w:rsidR="00CF2E76" w:rsidRPr="00137B41" w:rsidRDefault="00CF2E76" w:rsidP="00DF3694">
      <w:pPr>
        <w:rPr>
          <w:rFonts w:ascii="Trebuchet MS" w:hAnsi="Trebuchet MS"/>
        </w:rPr>
      </w:pPr>
      <w:r w:rsidRPr="00137B41">
        <w:rPr>
          <w:rFonts w:ascii="Trebuchet MS" w:hAnsi="Trebuchet MS"/>
        </w:rPr>
        <w:t>We call for the LPA to request a robust and fit</w:t>
      </w:r>
      <w:r w:rsidR="00B50C1B" w:rsidRPr="00137B41">
        <w:rPr>
          <w:rFonts w:ascii="Trebuchet MS" w:hAnsi="Trebuchet MS"/>
        </w:rPr>
        <w:t>-</w:t>
      </w:r>
      <w:r w:rsidRPr="00137B41">
        <w:rPr>
          <w:rFonts w:ascii="Trebuchet MS" w:hAnsi="Trebuchet MS"/>
        </w:rPr>
        <w:t>for</w:t>
      </w:r>
      <w:r w:rsidR="00B50C1B" w:rsidRPr="00137B41">
        <w:rPr>
          <w:rFonts w:ascii="Trebuchet MS" w:hAnsi="Trebuchet MS"/>
        </w:rPr>
        <w:t>-</w:t>
      </w:r>
      <w:r w:rsidRPr="00137B41">
        <w:rPr>
          <w:rFonts w:ascii="Trebuchet MS" w:hAnsi="Trebuchet MS"/>
        </w:rPr>
        <w:t>purpose masterplan that isn’t just</w:t>
      </w:r>
      <w:r w:rsidR="00596057" w:rsidRPr="00137B41">
        <w:rPr>
          <w:rFonts w:ascii="Trebuchet MS" w:hAnsi="Trebuchet MS"/>
        </w:rPr>
        <w:t xml:space="preserve"> one </w:t>
      </w:r>
      <w:r w:rsidRPr="00137B41">
        <w:rPr>
          <w:rFonts w:ascii="Trebuchet MS" w:hAnsi="Trebuchet MS"/>
        </w:rPr>
        <w:t>plan illustrating the layout of the site. Masterplan</w:t>
      </w:r>
      <w:r w:rsidR="00596057" w:rsidRPr="00137B41">
        <w:rPr>
          <w:rFonts w:ascii="Trebuchet MS" w:hAnsi="Trebuchet MS"/>
        </w:rPr>
        <w:t>ning</w:t>
      </w:r>
      <w:r w:rsidRPr="00137B41">
        <w:rPr>
          <w:rFonts w:ascii="Trebuchet MS" w:hAnsi="Trebuchet MS"/>
        </w:rPr>
        <w:t xml:space="preserve"> for a site of this size and complexity should include analysis, and text describing how and providing a framework</w:t>
      </w:r>
      <w:r w:rsidR="00596057" w:rsidRPr="00137B41">
        <w:rPr>
          <w:rFonts w:ascii="Trebuchet MS" w:hAnsi="Trebuchet MS"/>
        </w:rPr>
        <w:t xml:space="preserve"> and parameters</w:t>
      </w:r>
      <w:r w:rsidRPr="00137B41">
        <w:rPr>
          <w:rFonts w:ascii="Trebuchet MS" w:hAnsi="Trebuchet MS"/>
        </w:rPr>
        <w:t xml:space="preserve"> for how the site will be developed. Including recommendations, design codes and parameters</w:t>
      </w:r>
      <w:r w:rsidR="00596057" w:rsidRPr="00137B41">
        <w:rPr>
          <w:rFonts w:ascii="Trebuchet MS" w:hAnsi="Trebuchet MS"/>
        </w:rPr>
        <w:t xml:space="preserve">, spatial layout, uses and facilities. </w:t>
      </w:r>
    </w:p>
    <w:p w14:paraId="21F10ECA" w14:textId="3FF8D4D4" w:rsidR="0056207A" w:rsidRPr="00137B41" w:rsidRDefault="0056207A" w:rsidP="00DF3694">
      <w:pPr>
        <w:rPr>
          <w:rFonts w:ascii="Trebuchet MS" w:hAnsi="Trebuchet MS"/>
        </w:rPr>
      </w:pPr>
      <w:r w:rsidRPr="00137B41">
        <w:rPr>
          <w:rFonts w:ascii="Trebuchet MS" w:hAnsi="Trebuchet MS"/>
        </w:rPr>
        <w:t>We strongly reiterate that the scheme continues to lack a definitive comprehensive masterplan across the site as allocated</w:t>
      </w:r>
      <w:r w:rsidR="00CF2E76" w:rsidRPr="00137B41">
        <w:rPr>
          <w:rFonts w:ascii="Trebuchet MS" w:hAnsi="Trebuchet MS"/>
        </w:rPr>
        <w:t xml:space="preserve"> for housing</w:t>
      </w:r>
      <w:r w:rsidRPr="00137B41">
        <w:rPr>
          <w:rFonts w:ascii="Trebuchet MS" w:hAnsi="Trebuchet MS"/>
        </w:rPr>
        <w:t xml:space="preserve">. As part of this application, the “Comprehensive Masterplan” </w:t>
      </w:r>
      <w:r w:rsidR="00596057" w:rsidRPr="00137B41">
        <w:rPr>
          <w:rFonts w:ascii="Trebuchet MS" w:hAnsi="Trebuchet MS"/>
        </w:rPr>
        <w:t xml:space="preserve">(or site layout plan) </w:t>
      </w:r>
      <w:r w:rsidRPr="00137B41">
        <w:rPr>
          <w:rFonts w:ascii="Trebuchet MS" w:hAnsi="Trebuchet MS"/>
        </w:rPr>
        <w:t xml:space="preserve">as submitted has been constantly amended and altered, with submission of </w:t>
      </w:r>
      <w:r w:rsidRPr="00137B41">
        <w:rPr>
          <w:rFonts w:ascii="Trebuchet MS" w:hAnsi="Trebuchet MS"/>
          <w:u w:val="single"/>
        </w:rPr>
        <w:t>five</w:t>
      </w:r>
      <w:r w:rsidRPr="00137B41">
        <w:rPr>
          <w:rFonts w:ascii="Trebuchet MS" w:hAnsi="Trebuchet MS"/>
        </w:rPr>
        <w:t xml:space="preserve"> different iterations from May 2022 onwards. </w:t>
      </w:r>
    </w:p>
    <w:p w14:paraId="37D12CC1" w14:textId="68E268F6" w:rsidR="00E46D69" w:rsidRPr="00137B41" w:rsidRDefault="0056207A" w:rsidP="00DF3694">
      <w:pPr>
        <w:rPr>
          <w:rFonts w:ascii="Trebuchet MS" w:hAnsi="Trebuchet MS"/>
        </w:rPr>
      </w:pPr>
      <w:r w:rsidRPr="00137B41">
        <w:rPr>
          <w:rFonts w:ascii="Trebuchet MS" w:hAnsi="Trebuchet MS"/>
        </w:rPr>
        <w:t>In accordance with Policy B3a of the Local Plan, an established requirement to enable development is set out as the “preparation of a comprehensive Masterplan, through public consultation, and to be agreed by the Council, reflecting best practice as embodied in ‘By Design’ (or successor guidance), ensuring that it is well integrated with neighbouring areas.”</w:t>
      </w:r>
      <w:r w:rsidR="00965407" w:rsidRPr="00137B41">
        <w:rPr>
          <w:rFonts w:ascii="Trebuchet MS" w:hAnsi="Trebuchet MS"/>
        </w:rPr>
        <w:t xml:space="preserve"> </w:t>
      </w:r>
      <w:r w:rsidR="00E46D69" w:rsidRPr="00137B41">
        <w:rPr>
          <w:rFonts w:ascii="Trebuchet MS" w:hAnsi="Trebuchet MS"/>
        </w:rPr>
        <w:t>A</w:t>
      </w:r>
      <w:r w:rsidR="00965407" w:rsidRPr="00137B41">
        <w:rPr>
          <w:rFonts w:ascii="Trebuchet MS" w:hAnsi="Trebuchet MS"/>
        </w:rPr>
        <w:t xml:space="preserve">s previously highlighted the B&amp;NES Scoping Response (07/03/2021) cited in </w:t>
      </w:r>
      <w:r w:rsidR="00E46D69" w:rsidRPr="00137B41">
        <w:rPr>
          <w:rFonts w:ascii="Trebuchet MS" w:hAnsi="Trebuchet MS"/>
        </w:rPr>
        <w:t>Appendix A</w:t>
      </w:r>
      <w:r w:rsidR="00965407" w:rsidRPr="00137B41">
        <w:rPr>
          <w:rFonts w:ascii="Trebuchet MS" w:hAnsi="Trebuchet MS"/>
        </w:rPr>
        <w:t xml:space="preserve"> of the Transport Assessment Addendum (16/12/2022) sets out the Council’s position </w:t>
      </w:r>
      <w:r w:rsidR="00E46D69" w:rsidRPr="00137B41">
        <w:rPr>
          <w:rFonts w:ascii="Trebuchet MS" w:hAnsi="Trebuchet MS"/>
        </w:rPr>
        <w:t>regarding the lack of clarity as to how the masterplan has been informed by public consultation</w:t>
      </w:r>
      <w:r w:rsidR="00E46D69" w:rsidRPr="00137B41">
        <w:t xml:space="preserve"> “</w:t>
      </w:r>
      <w:r w:rsidR="00E46D69" w:rsidRPr="00137B41">
        <w:rPr>
          <w:rFonts w:ascii="Trebuchet MS" w:hAnsi="Trebuchet MS"/>
        </w:rPr>
        <w:t xml:space="preserve">and how it would result in a co-ordinated and managed approach to the development of the allocation site.” Furthermore, the continued, piecemeal qualities of the application with the ongoing submission of plans and drawings, as well as </w:t>
      </w:r>
      <w:r w:rsidR="00B50C1B" w:rsidRPr="00137B41">
        <w:rPr>
          <w:rFonts w:ascii="Trebuchet MS" w:hAnsi="Trebuchet MS"/>
        </w:rPr>
        <w:t xml:space="preserve">the </w:t>
      </w:r>
      <w:r w:rsidR="00596057" w:rsidRPr="00137B41">
        <w:rPr>
          <w:rFonts w:ascii="Trebuchet MS" w:hAnsi="Trebuchet MS"/>
        </w:rPr>
        <w:t>incoheren</w:t>
      </w:r>
      <w:r w:rsidR="00B50C1B" w:rsidRPr="00137B41">
        <w:rPr>
          <w:rFonts w:ascii="Trebuchet MS" w:hAnsi="Trebuchet MS"/>
        </w:rPr>
        <w:t>cy</w:t>
      </w:r>
      <w:r w:rsidR="00596057" w:rsidRPr="00137B41">
        <w:rPr>
          <w:rFonts w:ascii="Trebuchet MS" w:hAnsi="Trebuchet MS"/>
        </w:rPr>
        <w:t xml:space="preserve"> </w:t>
      </w:r>
      <w:r w:rsidR="00E46D69" w:rsidRPr="00137B41">
        <w:rPr>
          <w:rFonts w:ascii="Trebuchet MS" w:hAnsi="Trebuchet MS"/>
        </w:rPr>
        <w:t xml:space="preserve">of information provided around the Phase 2 site at Sulis Manor, is NOT indicative of a co-ordinated or managed approach to development on this site. </w:t>
      </w:r>
    </w:p>
    <w:p w14:paraId="6EAECBFD" w14:textId="77777777" w:rsidR="0056207A" w:rsidRPr="00137B41" w:rsidRDefault="00965407" w:rsidP="00DF3694">
      <w:pPr>
        <w:rPr>
          <w:rFonts w:ascii="Trebuchet MS" w:hAnsi="Trebuchet MS"/>
        </w:rPr>
      </w:pPr>
      <w:r w:rsidRPr="00137B41">
        <w:rPr>
          <w:rFonts w:ascii="Trebuchet MS" w:hAnsi="Trebuchet MS"/>
        </w:rPr>
        <w:t xml:space="preserve">It is therefore apparent that the Comprehensive Masterplan is routinely altered to reflect amendments to the scheme, and therefore is not being effectively used to establish the parameters of development proposals when these parameters continue to change. </w:t>
      </w:r>
    </w:p>
    <w:p w14:paraId="4C0FCFB5" w14:textId="77777777" w:rsidR="00BA4091" w:rsidRPr="00137B41" w:rsidRDefault="00596057" w:rsidP="00BA4091">
      <w:pPr>
        <w:rPr>
          <w:rFonts w:ascii="Trebuchet MS" w:hAnsi="Trebuchet MS"/>
        </w:rPr>
      </w:pPr>
      <w:r w:rsidRPr="00137B41">
        <w:rPr>
          <w:rFonts w:ascii="Trebuchet MS" w:hAnsi="Trebuchet MS"/>
        </w:rPr>
        <w:t xml:space="preserve">We have </w:t>
      </w:r>
      <w:r w:rsidR="00B87517" w:rsidRPr="00137B41">
        <w:rPr>
          <w:rFonts w:ascii="Trebuchet MS" w:hAnsi="Trebuchet MS"/>
        </w:rPr>
        <w:t>concern</w:t>
      </w:r>
      <w:r w:rsidR="00B50C1B" w:rsidRPr="00137B41">
        <w:rPr>
          <w:rFonts w:ascii="Trebuchet MS" w:hAnsi="Trebuchet MS"/>
        </w:rPr>
        <w:t>s</w:t>
      </w:r>
      <w:r w:rsidR="00B87517" w:rsidRPr="00137B41">
        <w:rPr>
          <w:rFonts w:ascii="Trebuchet MS" w:hAnsi="Trebuchet MS"/>
        </w:rPr>
        <w:t xml:space="preserve"> that the masterplan will continue to change without establishing a solid developmental framework for this allocation site</w:t>
      </w:r>
      <w:r w:rsidRPr="00137B41">
        <w:rPr>
          <w:rFonts w:ascii="Trebuchet MS" w:hAnsi="Trebuchet MS"/>
        </w:rPr>
        <w:t>, thus compromising development and design quality</w:t>
      </w:r>
      <w:r w:rsidR="00B50C1B" w:rsidRPr="00137B41">
        <w:rPr>
          <w:rFonts w:ascii="Trebuchet MS" w:hAnsi="Trebuchet MS"/>
        </w:rPr>
        <w:t>.</w:t>
      </w:r>
      <w:r w:rsidR="00B87517" w:rsidRPr="00137B41">
        <w:rPr>
          <w:rFonts w:ascii="Trebuchet MS" w:hAnsi="Trebuchet MS"/>
        </w:rPr>
        <w:t xml:space="preserve"> The breaking down of the site into multiple phases further encourages a piecemeal </w:t>
      </w:r>
      <w:r w:rsidR="009F74D9" w:rsidRPr="00137B41">
        <w:rPr>
          <w:rFonts w:ascii="Trebuchet MS" w:hAnsi="Trebuchet MS"/>
        </w:rPr>
        <w:t xml:space="preserve">and disconnected </w:t>
      </w:r>
      <w:r w:rsidR="00B87517" w:rsidRPr="00137B41">
        <w:rPr>
          <w:rFonts w:ascii="Trebuchet MS" w:hAnsi="Trebuchet MS"/>
        </w:rPr>
        <w:t xml:space="preserve">approach to </w:t>
      </w:r>
      <w:r w:rsidR="009F74D9" w:rsidRPr="00137B41">
        <w:rPr>
          <w:rFonts w:ascii="Trebuchet MS" w:hAnsi="Trebuchet MS"/>
        </w:rPr>
        <w:t xml:space="preserve">factors such as design, housing scale, density, amenity space, and public landscaping where these should be enshrined across the </w:t>
      </w:r>
      <w:r w:rsidR="009F74D9" w:rsidRPr="00137B41">
        <w:rPr>
          <w:rFonts w:ascii="Trebuchet MS" w:hAnsi="Trebuchet MS"/>
          <w:u w:val="single"/>
        </w:rPr>
        <w:t>entirety</w:t>
      </w:r>
      <w:r w:rsidR="009F74D9" w:rsidRPr="00137B41">
        <w:rPr>
          <w:rFonts w:ascii="Trebuchet MS" w:hAnsi="Trebuchet MS"/>
        </w:rPr>
        <w:t xml:space="preserve"> of the allocation site at the earliest stage possible and with appropriate public and stakeholder consultation. </w:t>
      </w:r>
      <w:r w:rsidR="00BA4091" w:rsidRPr="00137B41">
        <w:rPr>
          <w:rFonts w:ascii="Trebuchet MS" w:hAnsi="Trebuchet MS"/>
        </w:rPr>
        <w:t xml:space="preserve">In accordance with paragraph 127 of the NPPF, “plans should, at the most appropriate level, set out a clear design vision and expectations, so that applicants have as much certainty as possible about what is likely to be acceptable.” </w:t>
      </w:r>
    </w:p>
    <w:p w14:paraId="742366CC" w14:textId="7037E1EC" w:rsidR="00660260" w:rsidRPr="00137B41" w:rsidRDefault="009F74D9" w:rsidP="00906622">
      <w:pPr>
        <w:rPr>
          <w:rFonts w:ascii="Trebuchet MS" w:hAnsi="Trebuchet MS"/>
        </w:rPr>
      </w:pPr>
      <w:r w:rsidRPr="00137B41">
        <w:rPr>
          <w:rFonts w:ascii="Trebuchet MS" w:hAnsi="Trebuchet MS"/>
        </w:rPr>
        <w:t xml:space="preserve">This is further illustrated by the </w:t>
      </w:r>
      <w:r w:rsidR="00596057" w:rsidRPr="00137B41">
        <w:rPr>
          <w:rFonts w:ascii="Trebuchet MS" w:hAnsi="Trebuchet MS"/>
        </w:rPr>
        <w:t>absence of</w:t>
      </w:r>
      <w:r w:rsidRPr="00137B41">
        <w:rPr>
          <w:rFonts w:ascii="Trebuchet MS" w:hAnsi="Trebuchet MS"/>
        </w:rPr>
        <w:t xml:space="preserve"> clarity regarding the overall number of houses to be delivered across the site; where Policy B3a sets out a housing target of “around 300 dwellings”, the phasing of development proposals has incrementally increased housing number on the site up to around 471 (171 homes having already been delivered under Phase 1), with an as-yet unspecified housing allotment for the Phase 2 Sulis Manor site. </w:t>
      </w:r>
      <w:r w:rsidR="00906622" w:rsidRPr="00137B41">
        <w:rPr>
          <w:rFonts w:ascii="Trebuchet MS" w:hAnsi="Trebuchet MS"/>
        </w:rPr>
        <w:t xml:space="preserve">Where the site has been allocated as a singular site, we emphasise the importance of designing and delivering the site </w:t>
      </w:r>
      <w:r w:rsidR="00906622" w:rsidRPr="00137B41">
        <w:rPr>
          <w:rFonts w:ascii="Trebuchet MS" w:hAnsi="Trebuchet MS"/>
          <w:u w:val="single"/>
        </w:rPr>
        <w:t>as a whole</w:t>
      </w:r>
      <w:r w:rsidR="00906622" w:rsidRPr="00137B41">
        <w:rPr>
          <w:rFonts w:ascii="Trebuchet MS" w:hAnsi="Trebuchet MS"/>
        </w:rPr>
        <w:t xml:space="preserve">, particularly in terms of establishing an overall site-wide housing number and density based on the site’s allocated capacity and its contextual townscape and landscape setting. We have ongoing concerns that the current, fragmented approach to housing delivery instead seeks to incrementally increase housing provision and associated developmental value without </w:t>
      </w:r>
      <w:r w:rsidR="00660260" w:rsidRPr="00137B41">
        <w:rPr>
          <w:rFonts w:ascii="Trebuchet MS" w:hAnsi="Trebuchet MS"/>
        </w:rPr>
        <w:t>appropriate consideration of development requirements to mitigate impact on the wider area.</w:t>
      </w:r>
    </w:p>
    <w:p w14:paraId="0D2BA08A" w14:textId="60ECF037" w:rsidR="00906622" w:rsidRPr="00137B41" w:rsidRDefault="00596057" w:rsidP="00906622">
      <w:pPr>
        <w:rPr>
          <w:rFonts w:ascii="Trebuchet MS" w:hAnsi="Trebuchet MS"/>
        </w:rPr>
      </w:pPr>
      <w:r w:rsidRPr="00137B41">
        <w:rPr>
          <w:rFonts w:ascii="Trebuchet MS" w:hAnsi="Trebuchet MS"/>
        </w:rPr>
        <w:lastRenderedPageBreak/>
        <w:t>T</w:t>
      </w:r>
      <w:r w:rsidR="00906622" w:rsidRPr="00137B41">
        <w:rPr>
          <w:rFonts w:ascii="Trebuchet MS" w:hAnsi="Trebuchet MS"/>
        </w:rPr>
        <w:t xml:space="preserve">he process of repeat revisions of the masterplan is </w:t>
      </w:r>
      <w:r w:rsidRPr="00137B41">
        <w:rPr>
          <w:rFonts w:ascii="Trebuchet MS" w:hAnsi="Trebuchet MS"/>
        </w:rPr>
        <w:t xml:space="preserve">not </w:t>
      </w:r>
      <w:r w:rsidR="00906622" w:rsidRPr="00137B41">
        <w:rPr>
          <w:rFonts w:ascii="Trebuchet MS" w:hAnsi="Trebuchet MS"/>
        </w:rPr>
        <w:t>indicative of high quality or robust placemaking, and we maintain strong concerns that the changeability of the masterplan as currently provided would be able to meet the placemaking principles set out in Policy 3BA, and ensure an appropriate balance between the provision of new residential development and securing appropriate mitigation and enhancement works in relation to the site’s broader contribution to the Cotswolds AONB and landscape setting of the Bath World Heritage Site, as well as the setting of the adjacent Green Belt.</w:t>
      </w:r>
    </w:p>
    <w:p w14:paraId="5DBA8E7F" w14:textId="77777777" w:rsidR="00660260" w:rsidRPr="00137B41" w:rsidRDefault="00660260" w:rsidP="00DF3694">
      <w:pPr>
        <w:rPr>
          <w:rFonts w:ascii="Trebuchet MS" w:hAnsi="Trebuchet MS"/>
          <w:u w:val="single"/>
        </w:rPr>
      </w:pPr>
    </w:p>
    <w:p w14:paraId="58F97919" w14:textId="77777777" w:rsidR="0096311C" w:rsidRPr="00137B41" w:rsidRDefault="0096311C" w:rsidP="0096311C">
      <w:pPr>
        <w:rPr>
          <w:rFonts w:ascii="Trebuchet MS" w:hAnsi="Trebuchet MS"/>
          <w:b/>
          <w:u w:val="single"/>
        </w:rPr>
      </w:pPr>
      <w:r w:rsidRPr="00137B41">
        <w:rPr>
          <w:rFonts w:ascii="Trebuchet MS" w:hAnsi="Trebuchet MS"/>
          <w:b/>
          <w:u w:val="single"/>
        </w:rPr>
        <w:t>Garden City Development Principles &amp; Housing Density</w:t>
      </w:r>
    </w:p>
    <w:p w14:paraId="75A7A18D" w14:textId="74F30497" w:rsidR="0096311C" w:rsidRPr="00137B41" w:rsidRDefault="0096311C" w:rsidP="0096311C">
      <w:pPr>
        <w:rPr>
          <w:rFonts w:ascii="Trebuchet MS" w:hAnsi="Trebuchet MS"/>
        </w:rPr>
      </w:pPr>
      <w:r w:rsidRPr="00137B41">
        <w:rPr>
          <w:rFonts w:ascii="Trebuchet MS" w:hAnsi="Trebuchet MS"/>
        </w:rPr>
        <w:t xml:space="preserve">As proposed, the development continues to </w:t>
      </w:r>
      <w:r w:rsidR="00077255" w:rsidRPr="00137B41">
        <w:rPr>
          <w:rFonts w:ascii="Trebuchet MS" w:hAnsi="Trebuchet MS"/>
        </w:rPr>
        <w:t>refer</w:t>
      </w:r>
      <w:r w:rsidRPr="00137B41">
        <w:rPr>
          <w:rFonts w:ascii="Trebuchet MS" w:hAnsi="Trebuchet MS"/>
        </w:rPr>
        <w:t xml:space="preserve"> to the Garden City Movement “and by extension the Arts &amp; Crafts language” as the inspiration for the scheme’s design, architectural reference, form, and layout. It is noted that this is similarly cited as a reference point for the design of Phase 1. </w:t>
      </w:r>
    </w:p>
    <w:p w14:paraId="3AED8686" w14:textId="77777777" w:rsidR="0096311C" w:rsidRPr="00137B41" w:rsidRDefault="0096311C" w:rsidP="0096311C">
      <w:pPr>
        <w:rPr>
          <w:rFonts w:ascii="Trebuchet MS" w:hAnsi="Trebuchet MS"/>
        </w:rPr>
      </w:pPr>
      <w:r w:rsidRPr="00137B41">
        <w:rPr>
          <w:rFonts w:ascii="Trebuchet MS" w:hAnsi="Trebuchet MS"/>
        </w:rPr>
        <w:t xml:space="preserve">We have previously set out that the development would fail to meet historically established Garden City principles on grounds of excessive on- and off-street car parking and associated hardstanding, insufficient public greening or planting, poorly sized and orientated private garden spaces where these would frequently be overshadowed or enclosed by adjoining development, as well as a lack of truly affordable housing that should be accessible to lower income individuals and families that have otherwise been priced out of the district. </w:t>
      </w:r>
      <w:r w:rsidR="008C31F8" w:rsidRPr="00137B41">
        <w:rPr>
          <w:rFonts w:ascii="Trebuchet MS" w:hAnsi="Trebuchet MS"/>
        </w:rPr>
        <w:t xml:space="preserve">Where Phase 1 is in the process of being constructed, </w:t>
      </w:r>
    </w:p>
    <w:p w14:paraId="454E9686" w14:textId="7CC8583A" w:rsidR="0096311C" w:rsidRPr="00137B41" w:rsidRDefault="0096311C" w:rsidP="0096311C">
      <w:pPr>
        <w:rPr>
          <w:rFonts w:ascii="Trebuchet MS" w:hAnsi="Trebuchet MS"/>
        </w:rPr>
      </w:pPr>
      <w:r w:rsidRPr="00137B41">
        <w:rPr>
          <w:rFonts w:ascii="Trebuchet MS" w:hAnsi="Trebuchet MS"/>
        </w:rPr>
        <w:t xml:space="preserve">Current proposals for the increased built density of the site from 38.5 to 39.4dph </w:t>
      </w:r>
      <w:r w:rsidR="00A44A57" w:rsidRPr="00137B41">
        <w:rPr>
          <w:rFonts w:ascii="Trebuchet MS" w:hAnsi="Trebuchet MS"/>
        </w:rPr>
        <w:t xml:space="preserve">would therefore be even further at odds with the purported Garden City ideals of the scheme, which was based on the interplay between town and country and the integration of generous </w:t>
      </w:r>
      <w:r w:rsidR="00596057" w:rsidRPr="00137B41">
        <w:rPr>
          <w:rFonts w:ascii="Trebuchet MS" w:hAnsi="Trebuchet MS"/>
        </w:rPr>
        <w:t xml:space="preserve">soft </w:t>
      </w:r>
      <w:r w:rsidR="00A44A57" w:rsidRPr="00137B41">
        <w:rPr>
          <w:rFonts w:ascii="Trebuchet MS" w:hAnsi="Trebuchet MS"/>
        </w:rPr>
        <w:t xml:space="preserve">landscaping with noted social, aesthetic, and health benefits. This development has instead continued to prioritise the maximisation of housing numbers, even where this has resulted in </w:t>
      </w:r>
      <w:r w:rsidR="00E97BDD" w:rsidRPr="00137B41">
        <w:rPr>
          <w:rFonts w:ascii="Trebuchet MS" w:hAnsi="Trebuchet MS"/>
        </w:rPr>
        <w:t>overspill onto</w:t>
      </w:r>
      <w:r w:rsidR="00A44A57" w:rsidRPr="00137B41">
        <w:rPr>
          <w:rFonts w:ascii="Trebuchet MS" w:hAnsi="Trebuchet MS"/>
        </w:rPr>
        <w:t xml:space="preserve"> adjoining Green Belt land</w:t>
      </w:r>
      <w:r w:rsidR="00E97BDD" w:rsidRPr="00137B41">
        <w:rPr>
          <w:rFonts w:ascii="Trebuchet MS" w:hAnsi="Trebuchet MS"/>
        </w:rPr>
        <w:t xml:space="preserve">, </w:t>
      </w:r>
      <w:r w:rsidR="0000491C" w:rsidRPr="00137B41">
        <w:rPr>
          <w:rFonts w:ascii="Trebuchet MS" w:hAnsi="Trebuchet MS"/>
        </w:rPr>
        <w:t>without consideration of a more acceptable compromise where the proposed housing number is reduced to facilitate improved provision of public green space, gardens,</w:t>
      </w:r>
      <w:r w:rsidR="008C31F8" w:rsidRPr="00137B41">
        <w:rPr>
          <w:rFonts w:ascii="Trebuchet MS" w:hAnsi="Trebuchet MS"/>
        </w:rPr>
        <w:t xml:space="preserve"> rural landscaping,</w:t>
      </w:r>
      <w:r w:rsidR="0000491C" w:rsidRPr="00137B41">
        <w:rPr>
          <w:rFonts w:ascii="Trebuchet MS" w:hAnsi="Trebuchet MS"/>
        </w:rPr>
        <w:t xml:space="preserve"> and community facilities at a density more in keeping with the site’s </w:t>
      </w:r>
      <w:proofErr w:type="spellStart"/>
      <w:r w:rsidR="0000491C" w:rsidRPr="00137B41">
        <w:rPr>
          <w:rFonts w:ascii="Trebuchet MS" w:hAnsi="Trebuchet MS"/>
        </w:rPr>
        <w:t>peri</w:t>
      </w:r>
      <w:proofErr w:type="spellEnd"/>
      <w:r w:rsidR="0000491C" w:rsidRPr="00137B41">
        <w:rPr>
          <w:rFonts w:ascii="Trebuchet MS" w:hAnsi="Trebuchet MS"/>
        </w:rPr>
        <w:t>-rural character. Similarly, there is no justification as to the proposed housing figure on grounds such as viability.</w:t>
      </w:r>
    </w:p>
    <w:p w14:paraId="26A2BD09" w14:textId="77777777" w:rsidR="00BA4091" w:rsidRPr="00137B41" w:rsidRDefault="008C31F8" w:rsidP="0096311C">
      <w:pPr>
        <w:rPr>
          <w:rFonts w:ascii="Trebuchet MS" w:hAnsi="Trebuchet MS"/>
        </w:rPr>
      </w:pPr>
      <w:r w:rsidRPr="00137B41">
        <w:rPr>
          <w:rFonts w:ascii="Trebuchet MS" w:hAnsi="Trebuchet MS"/>
        </w:rPr>
        <w:t xml:space="preserve">We recognise the need to maximise housing provision on available and allocated sites to address the housing crisis and make a notable contribution to B&amp;NES’ housing targets, but this should be appropriately balanced with the </w:t>
      </w:r>
      <w:r w:rsidR="00596057" w:rsidRPr="00137B41">
        <w:rPr>
          <w:rFonts w:ascii="Trebuchet MS" w:hAnsi="Trebuchet MS"/>
        </w:rPr>
        <w:t xml:space="preserve">landscape </w:t>
      </w:r>
      <w:r w:rsidRPr="00137B41">
        <w:rPr>
          <w:rFonts w:ascii="Trebuchet MS" w:hAnsi="Trebuchet MS"/>
        </w:rPr>
        <w:t xml:space="preserve">qualities of the site and its </w:t>
      </w:r>
      <w:r w:rsidR="00596057" w:rsidRPr="00137B41">
        <w:rPr>
          <w:rFonts w:ascii="Trebuchet MS" w:hAnsi="Trebuchet MS"/>
        </w:rPr>
        <w:t xml:space="preserve">rural </w:t>
      </w:r>
      <w:r w:rsidRPr="00137B41">
        <w:rPr>
          <w:rFonts w:ascii="Trebuchet MS" w:hAnsi="Trebuchet MS"/>
        </w:rPr>
        <w:t>setting</w:t>
      </w:r>
      <w:r w:rsidR="000229E6" w:rsidRPr="00137B41">
        <w:rPr>
          <w:rFonts w:ascii="Trebuchet MS" w:hAnsi="Trebuchet MS"/>
        </w:rPr>
        <w:t xml:space="preserve"> in a way that helps to soften the degree of visual impact, as well as creating a more beautiful, healthy, and climate resilient </w:t>
      </w:r>
      <w:r w:rsidR="008C6DC7" w:rsidRPr="00137B41">
        <w:rPr>
          <w:rFonts w:ascii="Trebuchet MS" w:hAnsi="Trebuchet MS"/>
        </w:rPr>
        <w:t>community for the future. We therefore maintain that the proposed housing numbers and built density</w:t>
      </w:r>
      <w:r w:rsidR="00596057" w:rsidRPr="00137B41">
        <w:rPr>
          <w:rFonts w:ascii="Trebuchet MS" w:hAnsi="Trebuchet MS"/>
        </w:rPr>
        <w:t xml:space="preserve">, combined with a dominance of hard landscaping and absence of community facilities, </w:t>
      </w:r>
      <w:r w:rsidR="008C6DC7" w:rsidRPr="00137B41">
        <w:rPr>
          <w:rFonts w:ascii="Trebuchet MS" w:hAnsi="Trebuchet MS"/>
        </w:rPr>
        <w:t>would be incompatible with Garden City principles, and any reference to the Garden City movement would be nothing more than lip service.</w:t>
      </w:r>
      <w:r w:rsidR="00BA4091" w:rsidRPr="00137B41">
        <w:rPr>
          <w:rFonts w:ascii="Trebuchet MS" w:hAnsi="Trebuchet MS"/>
        </w:rPr>
        <w:t xml:space="preserve"> </w:t>
      </w:r>
    </w:p>
    <w:p w14:paraId="34558B0C" w14:textId="77777777" w:rsidR="008C6DC7" w:rsidRPr="00137B41" w:rsidRDefault="000229E6" w:rsidP="00DF3694">
      <w:pPr>
        <w:rPr>
          <w:rFonts w:ascii="Trebuchet MS" w:hAnsi="Trebuchet MS"/>
        </w:rPr>
      </w:pPr>
      <w:r w:rsidRPr="00137B41">
        <w:rPr>
          <w:rFonts w:ascii="Trebuchet MS" w:hAnsi="Trebuchet MS"/>
        </w:rPr>
        <w:t xml:space="preserve"> </w:t>
      </w:r>
      <w:r w:rsidR="008C31F8" w:rsidRPr="00137B41">
        <w:rPr>
          <w:rFonts w:ascii="Trebuchet MS" w:hAnsi="Trebuchet MS"/>
        </w:rPr>
        <w:t xml:space="preserve"> </w:t>
      </w:r>
    </w:p>
    <w:p w14:paraId="50C4220D" w14:textId="77777777" w:rsidR="00660260" w:rsidRPr="00137B41" w:rsidRDefault="00660260" w:rsidP="00DF3694">
      <w:pPr>
        <w:rPr>
          <w:rFonts w:ascii="Trebuchet MS" w:hAnsi="Trebuchet MS"/>
          <w:b/>
          <w:u w:val="single"/>
        </w:rPr>
      </w:pPr>
      <w:r w:rsidRPr="00137B41">
        <w:rPr>
          <w:rFonts w:ascii="Trebuchet MS" w:hAnsi="Trebuchet MS"/>
          <w:b/>
          <w:u w:val="single"/>
        </w:rPr>
        <w:t>Allotments</w:t>
      </w:r>
    </w:p>
    <w:p w14:paraId="0F5B2CA2" w14:textId="77777777" w:rsidR="00660260" w:rsidRPr="00137B41" w:rsidRDefault="00660260" w:rsidP="00660260">
      <w:pPr>
        <w:rPr>
          <w:rFonts w:ascii="Trebuchet MS" w:hAnsi="Trebuchet MS"/>
        </w:rPr>
      </w:pPr>
      <w:r w:rsidRPr="00137B41">
        <w:rPr>
          <w:rFonts w:ascii="Trebuchet MS" w:hAnsi="Trebuchet MS"/>
        </w:rPr>
        <w:t xml:space="preserve">Where the proposed Phase 3 &amp; 4 allotments have been relocated into the allocated development site, we acknowledge that the proposals have attempted to address BPT’s original concerns. </w:t>
      </w:r>
      <w:r w:rsidR="00713B50" w:rsidRPr="00137B41">
        <w:rPr>
          <w:rFonts w:ascii="Trebuchet MS" w:hAnsi="Trebuchet MS"/>
        </w:rPr>
        <w:t xml:space="preserve">Nonetheless, we maintain our regret at the use of </w:t>
      </w:r>
      <w:proofErr w:type="spellStart"/>
      <w:r w:rsidR="00713B50" w:rsidRPr="00137B41">
        <w:rPr>
          <w:rFonts w:ascii="Trebuchet MS" w:hAnsi="Trebuchet MS"/>
        </w:rPr>
        <w:t>Derrymans</w:t>
      </w:r>
      <w:proofErr w:type="spellEnd"/>
      <w:r w:rsidR="00713B50" w:rsidRPr="00137B41">
        <w:rPr>
          <w:rFonts w:ascii="Trebuchet MS" w:hAnsi="Trebuchet MS"/>
        </w:rPr>
        <w:t xml:space="preserve"> Field to </w:t>
      </w:r>
      <w:r w:rsidR="00713B50" w:rsidRPr="00137B41">
        <w:rPr>
          <w:rFonts w:ascii="Trebuchet MS" w:hAnsi="Trebuchet MS"/>
        </w:rPr>
        <w:lastRenderedPageBreak/>
        <w:t xml:space="preserve">meet development requirements such as the provision of allotment space and ecological enhancement works to offset biodiversity loss as part of Phase 1 </w:t>
      </w:r>
      <w:r w:rsidR="006B30AA" w:rsidRPr="00137B41">
        <w:rPr>
          <w:rFonts w:ascii="Trebuchet MS" w:hAnsi="Trebuchet MS"/>
        </w:rPr>
        <w:t xml:space="preserve">through a Section 106 agreement </w:t>
      </w:r>
      <w:r w:rsidR="00713B50" w:rsidRPr="00137B41">
        <w:rPr>
          <w:rFonts w:ascii="Trebuchet MS" w:hAnsi="Trebuchet MS"/>
        </w:rPr>
        <w:t>(see 17/02588/EFUL</w:t>
      </w:r>
      <w:r w:rsidR="006B30AA" w:rsidRPr="00137B41">
        <w:rPr>
          <w:rFonts w:ascii="Trebuchet MS" w:hAnsi="Trebuchet MS"/>
        </w:rPr>
        <w:t xml:space="preserve">). Planning application 22/01370/FUL for the Phase 1 allotments, to which BPT objected on grounds of inappropriate Green Belt development, remains pending. </w:t>
      </w:r>
    </w:p>
    <w:p w14:paraId="37CC0983" w14:textId="4FFBA83B" w:rsidR="00660260" w:rsidRPr="00137B41" w:rsidRDefault="00467F2B" w:rsidP="00660260">
      <w:pPr>
        <w:rPr>
          <w:rFonts w:ascii="Trebuchet MS" w:hAnsi="Trebuchet MS"/>
        </w:rPr>
      </w:pPr>
      <w:r w:rsidRPr="00137B41">
        <w:rPr>
          <w:rFonts w:ascii="Trebuchet MS" w:hAnsi="Trebuchet MS"/>
        </w:rPr>
        <w:t xml:space="preserve">We question whether the alternative site proposed for the Phase 3 &amp; 4 allotments is the most appropriate, given that this would place increased pressure on the adjacent tree belt associated with Sulis Manor. Despite the indicated total 5m setback of the allotment boundary, there would likely be continued issues with overshadowing </w:t>
      </w:r>
      <w:r w:rsidR="006B30AA" w:rsidRPr="00137B41">
        <w:rPr>
          <w:rFonts w:ascii="Trebuchet MS" w:hAnsi="Trebuchet MS"/>
        </w:rPr>
        <w:t>and conflict with the established tree root area</w:t>
      </w:r>
      <w:r w:rsidR="00996438" w:rsidRPr="00137B41">
        <w:rPr>
          <w:rFonts w:ascii="Trebuchet MS" w:hAnsi="Trebuchet MS"/>
        </w:rPr>
        <w:t xml:space="preserve">, and may result in increased pressure for tree pruning or felling to ensure the allotments remain useable. </w:t>
      </w:r>
      <w:r w:rsidR="00DF43B7" w:rsidRPr="00137B41">
        <w:rPr>
          <w:rFonts w:ascii="Trebuchet MS" w:hAnsi="Trebuchet MS"/>
        </w:rPr>
        <w:t xml:space="preserve">The </w:t>
      </w:r>
      <w:proofErr w:type="spellStart"/>
      <w:r w:rsidR="00DF43B7" w:rsidRPr="00137B41">
        <w:rPr>
          <w:rFonts w:ascii="Trebuchet MS" w:hAnsi="Trebuchet MS"/>
        </w:rPr>
        <w:t>arboricultural</w:t>
      </w:r>
      <w:proofErr w:type="spellEnd"/>
      <w:r w:rsidR="00DF43B7" w:rsidRPr="00137B41">
        <w:rPr>
          <w:rFonts w:ascii="Trebuchet MS" w:hAnsi="Trebuchet MS"/>
        </w:rPr>
        <w:t xml:space="preserve"> officer has raised similar concerns that the proposed 5m buffer between the allotments and the adjacent tree cover would be ineffective. </w:t>
      </w:r>
      <w:r w:rsidR="00996438" w:rsidRPr="00137B41">
        <w:rPr>
          <w:rFonts w:ascii="Trebuchet MS" w:hAnsi="Trebuchet MS"/>
        </w:rPr>
        <w:t>Have any alternative sites been considered where these may be more appropriately suited to the existing landscape and ecological character of the area? For example, the allotments may be better located where these would be well-connected with proposed community green space and facilities i</w:t>
      </w:r>
      <w:r w:rsidR="00DF43B7" w:rsidRPr="00137B41">
        <w:rPr>
          <w:rFonts w:ascii="Trebuchet MS" w:hAnsi="Trebuchet MS"/>
        </w:rPr>
        <w:t xml:space="preserve">n the area between Phase 3 &amp; 4. </w:t>
      </w:r>
    </w:p>
    <w:p w14:paraId="2995A515" w14:textId="77777777" w:rsidR="006B30AA" w:rsidRPr="00137B41" w:rsidRDefault="00996438" w:rsidP="00660260">
      <w:pPr>
        <w:rPr>
          <w:rFonts w:ascii="Trebuchet MS" w:hAnsi="Trebuchet MS"/>
        </w:rPr>
      </w:pPr>
      <w:r w:rsidRPr="00137B41">
        <w:rPr>
          <w:rFonts w:ascii="Trebuchet MS" w:hAnsi="Trebuchet MS"/>
        </w:rPr>
        <w:t>Further, t</w:t>
      </w:r>
      <w:r w:rsidR="006B30AA" w:rsidRPr="00137B41">
        <w:rPr>
          <w:rFonts w:ascii="Trebuchet MS" w:hAnsi="Trebuchet MS"/>
        </w:rPr>
        <w:t xml:space="preserve">he allotment area also appears to have been reduced in scale from 2,086m2 on </w:t>
      </w:r>
      <w:proofErr w:type="spellStart"/>
      <w:r w:rsidR="006B30AA" w:rsidRPr="00137B41">
        <w:rPr>
          <w:rFonts w:ascii="Trebuchet MS" w:hAnsi="Trebuchet MS"/>
        </w:rPr>
        <w:t>Derrymans</w:t>
      </w:r>
      <w:proofErr w:type="spellEnd"/>
      <w:r w:rsidR="006B30AA" w:rsidRPr="00137B41">
        <w:rPr>
          <w:rFonts w:ascii="Trebuchet MS" w:hAnsi="Trebuchet MS"/>
        </w:rPr>
        <w:t>, to</w:t>
      </w:r>
      <w:r w:rsidRPr="00137B41">
        <w:rPr>
          <w:rFonts w:ascii="Trebuchet MS" w:hAnsi="Trebuchet MS"/>
        </w:rPr>
        <w:t xml:space="preserve"> 2,071.1m2 - </w:t>
      </w:r>
      <w:r w:rsidR="006B30AA" w:rsidRPr="00137B41">
        <w:rPr>
          <w:rFonts w:ascii="Trebuchet MS" w:hAnsi="Trebuchet MS"/>
        </w:rPr>
        <w:t>2,072m2, with a cited minimum requirement of 2,070m2</w:t>
      </w:r>
      <w:r w:rsidRPr="00137B41">
        <w:rPr>
          <w:rFonts w:ascii="Trebuchet MS" w:hAnsi="Trebuchet MS"/>
        </w:rPr>
        <w:t xml:space="preserve"> for 300 dwellings. B</w:t>
      </w:r>
      <w:r w:rsidR="006B30AA" w:rsidRPr="00137B41">
        <w:rPr>
          <w:rFonts w:ascii="Trebuchet MS" w:hAnsi="Trebuchet MS"/>
        </w:rPr>
        <w:t>ased on a calculation of 2.3 residents per dwelling</w:t>
      </w:r>
      <w:r w:rsidRPr="00137B41">
        <w:rPr>
          <w:rFonts w:ascii="Trebuchet MS" w:hAnsi="Trebuchet MS"/>
        </w:rPr>
        <w:t xml:space="preserve">, this equates 6m2 per dwelling, though this calculation doesn’t account for the share of useable planting space and parts of the site covered by car parking or storage sheds. </w:t>
      </w:r>
      <w:r w:rsidR="0065566C" w:rsidRPr="00137B41">
        <w:rPr>
          <w:rFonts w:ascii="Trebuchet MS" w:hAnsi="Trebuchet MS"/>
        </w:rPr>
        <w:t xml:space="preserve">Based on the average allotment plot size, the overall provision of approx. 640m2 of growing space would more realistically equal </w:t>
      </w:r>
      <w:r w:rsidR="00FB1339" w:rsidRPr="00137B41">
        <w:rPr>
          <w:rFonts w:ascii="Trebuchet MS" w:hAnsi="Trebuchet MS"/>
        </w:rPr>
        <w:t xml:space="preserve">2.1m2 per dwelling. This further does not account for cited allotment demand from outside the development site. </w:t>
      </w:r>
    </w:p>
    <w:p w14:paraId="6CEADCD6" w14:textId="1B2AFD1E" w:rsidR="003B2F5C" w:rsidRPr="00137B41" w:rsidRDefault="00FB1339" w:rsidP="00342DBB">
      <w:pPr>
        <w:rPr>
          <w:rFonts w:ascii="Trebuchet MS" w:hAnsi="Trebuchet MS"/>
        </w:rPr>
      </w:pPr>
      <w:r w:rsidRPr="00137B41">
        <w:rPr>
          <w:rFonts w:ascii="Trebuchet MS" w:hAnsi="Trebuchet MS"/>
        </w:rPr>
        <w:t>Given the reduced scale of the proposed allotment provision, and the resulting increase in housing density to 39.4dph due to the increased setback of the western boundary of Phase 3, the current proposals are clearly not capable of balancing housing provision at a suitable density with the provision of green amenity space and community infrastructure</w:t>
      </w:r>
      <w:r w:rsidR="004C0ACF" w:rsidRPr="00137B41">
        <w:rPr>
          <w:rFonts w:ascii="Trebuchet MS" w:hAnsi="Trebuchet MS"/>
        </w:rPr>
        <w:t>. Though the development would remain within the maximum housing density of 40dph as set out within Policy B3a, the policy clearly indicates that this housing density would only be acceptable where all the pl</w:t>
      </w:r>
      <w:r w:rsidR="00566CC3" w:rsidRPr="00137B41">
        <w:rPr>
          <w:rFonts w:ascii="Trebuchet MS" w:hAnsi="Trebuchet MS"/>
        </w:rPr>
        <w:t>acemaking principles can be met,</w:t>
      </w:r>
      <w:r w:rsidR="004C0ACF" w:rsidRPr="00137B41">
        <w:rPr>
          <w:rFonts w:ascii="Trebuchet MS" w:hAnsi="Trebuchet MS"/>
        </w:rPr>
        <w:t xml:space="preserve"> which has not yet been sufficiently demonstrated, and as such is symptomatic of the overdevelopment of the site.</w:t>
      </w:r>
      <w:r w:rsidR="00A44A57" w:rsidRPr="00137B41">
        <w:rPr>
          <w:rFonts w:ascii="Trebuchet MS" w:hAnsi="Trebuchet MS"/>
        </w:rPr>
        <w:t xml:space="preserve"> </w:t>
      </w:r>
    </w:p>
    <w:p w14:paraId="0926DF27" w14:textId="77777777" w:rsidR="00342DBB" w:rsidRPr="00137B41" w:rsidRDefault="00342DBB" w:rsidP="00342DBB">
      <w:pPr>
        <w:rPr>
          <w:rFonts w:ascii="Trebuchet MS" w:hAnsi="Trebuchet MS"/>
        </w:rPr>
      </w:pPr>
    </w:p>
    <w:p w14:paraId="334B93BD" w14:textId="77777777" w:rsidR="00430FFF" w:rsidRPr="00137B41" w:rsidRDefault="00430FFF" w:rsidP="00342DBB">
      <w:pPr>
        <w:rPr>
          <w:rFonts w:ascii="Trebuchet MS" w:hAnsi="Trebuchet MS"/>
          <w:b/>
          <w:u w:val="single"/>
        </w:rPr>
      </w:pPr>
      <w:r w:rsidRPr="00137B41">
        <w:rPr>
          <w:rFonts w:ascii="Trebuchet MS" w:hAnsi="Trebuchet MS"/>
          <w:b/>
          <w:u w:val="single"/>
        </w:rPr>
        <w:t>Energy Efficiency</w:t>
      </w:r>
    </w:p>
    <w:p w14:paraId="756F98D1" w14:textId="77777777" w:rsidR="00227772" w:rsidRPr="00137B41" w:rsidRDefault="00430FFF" w:rsidP="00342DBB">
      <w:pPr>
        <w:rPr>
          <w:rFonts w:ascii="Trebuchet MS" w:hAnsi="Trebuchet MS"/>
        </w:rPr>
      </w:pPr>
      <w:r w:rsidRPr="00137B41">
        <w:rPr>
          <w:rFonts w:ascii="Trebuchet MS" w:hAnsi="Trebuchet MS"/>
        </w:rPr>
        <w:t>We</w:t>
      </w:r>
      <w:r w:rsidR="00227772" w:rsidRPr="00137B41">
        <w:rPr>
          <w:rFonts w:ascii="Trebuchet MS" w:hAnsi="Trebuchet MS"/>
        </w:rPr>
        <w:t xml:space="preserve"> welcome the inclusion of an Energy Assessment Addendum, considering further measures to reduce carbon emissions through the use of renewable and green energy alternatives, in response to the Local Plan Partial Update. We maintain that this should be considered in relation to a more holistic, “fabric first” approach, that takes into account how energy use could be minimised through passive measures such as insulation, passive shading/ventilation, orientation, etc. </w:t>
      </w:r>
    </w:p>
    <w:p w14:paraId="55467DFD" w14:textId="77777777" w:rsidR="00227772" w:rsidRPr="00137B41" w:rsidRDefault="00227772" w:rsidP="00342DBB">
      <w:pPr>
        <w:rPr>
          <w:rFonts w:ascii="Trebuchet MS" w:hAnsi="Trebuchet MS"/>
        </w:rPr>
      </w:pPr>
      <w:r w:rsidRPr="00137B41">
        <w:rPr>
          <w:rFonts w:ascii="Trebuchet MS" w:hAnsi="Trebuchet MS"/>
        </w:rPr>
        <w:t>Where it is proposed to install PV panels across the majority of buildings to be delivered on the site (it has been indicated that not all buildings would be suitable or viable for installation), there needs to be greater consideration at this stage as to potential impact in wider landscape views and how this can be appropriately mitigated. We continue to recommend the use of ‘built in’ panels that sit flush with the roof slope in an appropriate finish (</w:t>
      </w:r>
      <w:proofErr w:type="spellStart"/>
      <w:r w:rsidRPr="00137B41">
        <w:rPr>
          <w:rFonts w:ascii="Trebuchet MS" w:hAnsi="Trebuchet MS"/>
        </w:rPr>
        <w:t>eg</w:t>
      </w:r>
      <w:proofErr w:type="spellEnd"/>
      <w:r w:rsidRPr="00137B41">
        <w:rPr>
          <w:rFonts w:ascii="Trebuchet MS" w:hAnsi="Trebuchet MS"/>
        </w:rPr>
        <w:t xml:space="preserve">. matte black); the use of an integrated panel as part of the building design </w:t>
      </w:r>
      <w:r w:rsidRPr="00137B41">
        <w:rPr>
          <w:rFonts w:ascii="Trebuchet MS" w:hAnsi="Trebuchet MS"/>
        </w:rPr>
        <w:lastRenderedPageBreak/>
        <w:t xml:space="preserve">would help to mitigate potential visual harm and avoid later, piecemeal installation in a multitude of different styles, finishes, and positions by future residents. We refer in particular to Policy SCR2 where it is emphasised that “photovoltaic materials should be considered as part of the overall scheme design” in new build dwellings. Installation as part of the development’s build-out offers a positive opportunity for the use of a coherent, site-wide design that would help to address and mitigate visual harm in the wider landscape. </w:t>
      </w:r>
    </w:p>
    <w:p w14:paraId="0C5C3AB0" w14:textId="77777777" w:rsidR="00227772" w:rsidRPr="00137B41" w:rsidRDefault="00227772" w:rsidP="00342DBB">
      <w:pPr>
        <w:rPr>
          <w:rFonts w:ascii="Trebuchet MS" w:hAnsi="Trebuchet MS"/>
        </w:rPr>
      </w:pPr>
    </w:p>
    <w:p w14:paraId="49443B5E" w14:textId="77777777" w:rsidR="00660260" w:rsidRPr="00137B41" w:rsidRDefault="00660260" w:rsidP="00DF3694">
      <w:pPr>
        <w:rPr>
          <w:rFonts w:ascii="Trebuchet MS" w:hAnsi="Trebuchet MS"/>
          <w:b/>
          <w:u w:val="single"/>
        </w:rPr>
      </w:pPr>
      <w:r w:rsidRPr="00137B41">
        <w:rPr>
          <w:rFonts w:ascii="Trebuchet MS" w:hAnsi="Trebuchet MS"/>
          <w:b/>
          <w:u w:val="single"/>
        </w:rPr>
        <w:t>Great Broad</w:t>
      </w:r>
      <w:r w:rsidR="000D3A41" w:rsidRPr="00137B41">
        <w:rPr>
          <w:rFonts w:ascii="Trebuchet MS" w:hAnsi="Trebuchet MS"/>
          <w:b/>
          <w:u w:val="single"/>
        </w:rPr>
        <w:t xml:space="preserve"> C</w:t>
      </w:r>
      <w:r w:rsidRPr="00137B41">
        <w:rPr>
          <w:rFonts w:ascii="Trebuchet MS" w:hAnsi="Trebuchet MS"/>
          <w:b/>
          <w:u w:val="single"/>
        </w:rPr>
        <w:t xml:space="preserve">lose Footpath &amp; </w:t>
      </w:r>
      <w:proofErr w:type="gramStart"/>
      <w:r w:rsidRPr="00137B41">
        <w:rPr>
          <w:rFonts w:ascii="Trebuchet MS" w:hAnsi="Trebuchet MS"/>
          <w:b/>
          <w:u w:val="single"/>
        </w:rPr>
        <w:t>The</w:t>
      </w:r>
      <w:proofErr w:type="gramEnd"/>
      <w:r w:rsidRPr="00137B41">
        <w:rPr>
          <w:rFonts w:ascii="Trebuchet MS" w:hAnsi="Trebuchet MS"/>
          <w:b/>
          <w:u w:val="single"/>
        </w:rPr>
        <w:t xml:space="preserve"> Wansdyke</w:t>
      </w:r>
    </w:p>
    <w:p w14:paraId="59A65F49" w14:textId="77777777" w:rsidR="007E0841" w:rsidRPr="00137B41" w:rsidRDefault="007A3968" w:rsidP="007E0841">
      <w:pPr>
        <w:rPr>
          <w:rFonts w:ascii="Trebuchet MS" w:hAnsi="Trebuchet MS"/>
        </w:rPr>
      </w:pPr>
      <w:r w:rsidRPr="00137B41">
        <w:rPr>
          <w:rFonts w:ascii="Trebuchet MS" w:hAnsi="Trebuchet MS"/>
        </w:rPr>
        <w:t>We have additional questions and concerns regarding the proposed north-south route that would bisect Great Broad</w:t>
      </w:r>
      <w:r w:rsidR="000D3A41" w:rsidRPr="00137B41">
        <w:rPr>
          <w:rFonts w:ascii="Trebuchet MS" w:hAnsi="Trebuchet MS"/>
        </w:rPr>
        <w:t xml:space="preserve"> C</w:t>
      </w:r>
      <w:r w:rsidRPr="00137B41">
        <w:rPr>
          <w:rFonts w:ascii="Trebuchet MS" w:hAnsi="Trebuchet MS"/>
        </w:rPr>
        <w:t xml:space="preserve">lose. Despite indicating that the field would remain in agricultural use </w:t>
      </w:r>
      <w:r w:rsidR="007F123C" w:rsidRPr="00137B41">
        <w:rPr>
          <w:rFonts w:ascii="Trebuchet MS" w:hAnsi="Trebuchet MS"/>
        </w:rPr>
        <w:t xml:space="preserve">as part of the comprehensive masterplan, it is unclear as to how agricultural activity and access would be balanced against pedestrian and cyclist path users – would agricultural vehicles have to cross the path to access the western portion of the site, or would there </w:t>
      </w:r>
      <w:r w:rsidR="00341B5D" w:rsidRPr="00137B41">
        <w:rPr>
          <w:rFonts w:ascii="Trebuchet MS" w:hAnsi="Trebuchet MS"/>
        </w:rPr>
        <w:t>be a new separate access point? Would there be measure</w:t>
      </w:r>
      <w:r w:rsidR="0030347D" w:rsidRPr="00137B41">
        <w:rPr>
          <w:rFonts w:ascii="Trebuchet MS" w:hAnsi="Trebuchet MS"/>
        </w:rPr>
        <w:t xml:space="preserve">s to keep path users from accessing the field? </w:t>
      </w:r>
      <w:r w:rsidR="000D3A41" w:rsidRPr="00137B41">
        <w:rPr>
          <w:rFonts w:ascii="Trebuchet MS" w:hAnsi="Trebuchet MS"/>
        </w:rPr>
        <w:t>We continue to reiterate concerns with potential for future development creep and expansion into Great Broad Close</w:t>
      </w:r>
      <w:r w:rsidR="007E0841" w:rsidRPr="00137B41">
        <w:rPr>
          <w:rFonts w:ascii="Trebuchet MS" w:hAnsi="Trebuchet MS"/>
        </w:rPr>
        <w:t>, where this be enclosed by development on three sides with the addition of a new, large-scale access route. We reiterate the site is inappropriate for further development due to its close proximity to the Wansdyke, and should be maintained in a use consistent with its ecological value as skylark habitat, in accordance with Policy B3a.</w:t>
      </w:r>
    </w:p>
    <w:p w14:paraId="47083AE9" w14:textId="696DDC93" w:rsidR="00A74B1E" w:rsidRPr="00137B41" w:rsidRDefault="00A74B1E" w:rsidP="007E0841">
      <w:pPr>
        <w:rPr>
          <w:rFonts w:ascii="Trebuchet MS" w:hAnsi="Trebuchet MS"/>
        </w:rPr>
      </w:pPr>
      <w:r w:rsidRPr="00137B41">
        <w:rPr>
          <w:rFonts w:ascii="Trebuchet MS" w:hAnsi="Trebuchet MS"/>
        </w:rPr>
        <w:t>We reiterate that Policy B3a specifically sets out that proposals should “avoid built development in the field immediately to the south of the Wansdyke”, in reference to Great Broad Close.</w:t>
      </w:r>
    </w:p>
    <w:p w14:paraId="5EA26110" w14:textId="77777777" w:rsidR="0030347D" w:rsidRPr="00137B41" w:rsidRDefault="0030347D" w:rsidP="0030347D">
      <w:pPr>
        <w:rPr>
          <w:rFonts w:ascii="Trebuchet MS" w:hAnsi="Trebuchet MS"/>
        </w:rPr>
      </w:pPr>
      <w:r w:rsidRPr="00137B41">
        <w:rPr>
          <w:rFonts w:ascii="Trebuchet MS" w:hAnsi="Trebuchet MS"/>
        </w:rPr>
        <w:t>There continues to be a lack of material information detailing the proposed intersection with the Wansdyke and any resulting impact or changes to a designated Scheduled Monument. It remains unclear as to whether any excavations would be required to ensure a flat crossing point for cyclists or those using mobility aids. We maintain that the degree of harm to a Scheduled Monument, an “asset[s] of the highest significance”, has still not been appropriately assessed, nor justified or mitigated.</w:t>
      </w:r>
    </w:p>
    <w:p w14:paraId="16729215" w14:textId="77777777" w:rsidR="0030347D" w:rsidRPr="00137B41" w:rsidRDefault="0030347D" w:rsidP="0030347D">
      <w:pPr>
        <w:rPr>
          <w:rFonts w:ascii="Trebuchet MS" w:hAnsi="Trebuchet MS"/>
        </w:rPr>
      </w:pPr>
      <w:r w:rsidRPr="00137B41">
        <w:rPr>
          <w:rFonts w:ascii="Trebuchet MS" w:hAnsi="Trebuchet MS"/>
        </w:rPr>
        <w:t>The applicant should be working with Historic England throughout the development process to ensure that the proposed interventions are deliverable without compromising the significance of the monument.</w:t>
      </w:r>
    </w:p>
    <w:p w14:paraId="0956D6FF" w14:textId="275B47FE" w:rsidR="008A4E5F" w:rsidRPr="00137B41" w:rsidRDefault="008A4E5F" w:rsidP="0030347D">
      <w:pPr>
        <w:rPr>
          <w:rFonts w:ascii="Trebuchet MS" w:hAnsi="Trebuchet MS"/>
        </w:rPr>
      </w:pPr>
    </w:p>
    <w:p w14:paraId="73E5A201" w14:textId="413737D5" w:rsidR="008A4E5F" w:rsidRPr="00137B41" w:rsidRDefault="008A4E5F" w:rsidP="0030347D">
      <w:pPr>
        <w:rPr>
          <w:rFonts w:ascii="Trebuchet MS" w:hAnsi="Trebuchet MS"/>
          <w:b/>
          <w:u w:val="single"/>
        </w:rPr>
      </w:pPr>
      <w:r w:rsidRPr="00137B41">
        <w:rPr>
          <w:rFonts w:ascii="Trebuchet MS" w:hAnsi="Trebuchet MS"/>
          <w:b/>
          <w:u w:val="single"/>
        </w:rPr>
        <w:t>Ecology &amp; Biodiversity Net Gain</w:t>
      </w:r>
    </w:p>
    <w:p w14:paraId="2FE28A23" w14:textId="48893CE1" w:rsidR="00A74B1E" w:rsidRPr="00137B41" w:rsidRDefault="005C3D57" w:rsidP="002B0582">
      <w:pPr>
        <w:rPr>
          <w:rFonts w:ascii="Trebuchet MS" w:hAnsi="Trebuchet MS"/>
        </w:rPr>
      </w:pPr>
      <w:r w:rsidRPr="00137B41">
        <w:rPr>
          <w:rFonts w:ascii="Trebuchet MS" w:hAnsi="Trebuchet MS"/>
        </w:rPr>
        <w:t xml:space="preserve">We continue to reiterate ongoing concerns with the scope of proposed felling works within the setting of Sulis Manor, resulting in the removal of 69 mature trees </w:t>
      </w:r>
      <w:r w:rsidR="002B0582" w:rsidRPr="00137B41">
        <w:rPr>
          <w:rFonts w:ascii="Trebuchet MS" w:hAnsi="Trebuchet MS"/>
        </w:rPr>
        <w:t xml:space="preserve">protected by a blanket TPO. Where the </w:t>
      </w:r>
      <w:proofErr w:type="spellStart"/>
      <w:r w:rsidR="002B0582" w:rsidRPr="00137B41">
        <w:rPr>
          <w:rFonts w:ascii="Trebuchet MS" w:hAnsi="Trebuchet MS"/>
        </w:rPr>
        <w:t>arboricultural</w:t>
      </w:r>
      <w:proofErr w:type="spellEnd"/>
      <w:r w:rsidR="002B0582" w:rsidRPr="00137B41">
        <w:rPr>
          <w:rFonts w:ascii="Trebuchet MS" w:hAnsi="Trebuchet MS"/>
        </w:rPr>
        <w:t xml:space="preserve"> officer has supported proposals for onsite tree planting as mitigation, to be delivered on 30 Acres Field, we strongly maintain the requirement for suitable, long-term maintenance </w:t>
      </w:r>
      <w:r w:rsidR="00A74B1E" w:rsidRPr="00137B41">
        <w:rPr>
          <w:rFonts w:ascii="Trebuchet MS" w:hAnsi="Trebuchet MS"/>
        </w:rPr>
        <w:t xml:space="preserve">to ensure the successful ecological offset of the proposed tree removal works. The planting of new saplings would not be considered a sufficient equivalent to the existing mature specimens in relation to species richness and ecological and carbon benefit, without adequate assurance that the newly-planted tree area would be established as a new area of woodland to be maintained and supported throughout (and beyond) the lifetime of the development. </w:t>
      </w:r>
    </w:p>
    <w:p w14:paraId="33EE8359" w14:textId="443B5F64" w:rsidR="00B27D1F" w:rsidRPr="00137B41" w:rsidRDefault="00A74B1E" w:rsidP="002B0582">
      <w:pPr>
        <w:rPr>
          <w:rFonts w:ascii="Trebuchet MS" w:hAnsi="Trebuchet MS"/>
        </w:rPr>
      </w:pPr>
      <w:r w:rsidRPr="00137B41">
        <w:rPr>
          <w:rFonts w:ascii="Trebuchet MS" w:hAnsi="Trebuchet MS"/>
        </w:rPr>
        <w:lastRenderedPageBreak/>
        <w:t>There is a lack of clarity regarding the proposed Biodiversity Net Gain calculations as provided, particularly in relation to the proposed on-site baseline and delivery of habitat units. The loss of habitat on the development site is expected to be significant, given the extent of the proposed footprint of dwelling</w:t>
      </w:r>
      <w:r w:rsidR="000F239B" w:rsidRPr="00137B41">
        <w:rPr>
          <w:rFonts w:ascii="Trebuchet MS" w:hAnsi="Trebuchet MS"/>
        </w:rPr>
        <w:t>s, residential gardens which would not necessarily be of a measurable habitat value</w:t>
      </w:r>
      <w:r w:rsidR="009E1240" w:rsidRPr="00137B41">
        <w:rPr>
          <w:rFonts w:ascii="Trebuchet MS" w:hAnsi="Trebuchet MS"/>
        </w:rPr>
        <w:t xml:space="preserve"> (despite the cited uplift of 3.49 units attributed as “urban vegetated garden”) without controls put in place through a restrictive covenant to prevent future removal of soft landscaping by residents, </w:t>
      </w:r>
      <w:r w:rsidR="000F239B" w:rsidRPr="00137B41">
        <w:rPr>
          <w:rFonts w:ascii="Trebuchet MS" w:hAnsi="Trebuchet MS"/>
        </w:rPr>
        <w:t xml:space="preserve">roads and associated hard landscaping. </w:t>
      </w:r>
      <w:r w:rsidR="009E1240" w:rsidRPr="00137B41">
        <w:rPr>
          <w:rFonts w:ascii="Trebuchet MS" w:hAnsi="Trebuchet MS"/>
        </w:rPr>
        <w:t xml:space="preserve">There is further uncertainty regarding the cited uplift of 3.49 units attributed </w:t>
      </w:r>
      <w:r w:rsidR="000F239B" w:rsidRPr="00137B41">
        <w:rPr>
          <w:rFonts w:ascii="Trebuchet MS" w:hAnsi="Trebuchet MS"/>
        </w:rPr>
        <w:t xml:space="preserve">The Biodiversity Matrix cites a proposed total loss of -24.58 units of cropland and modified grassland (cited to be of low significance), but indicates an overall </w:t>
      </w:r>
      <w:r w:rsidR="000F239B" w:rsidRPr="00137B41">
        <w:rPr>
          <w:rFonts w:ascii="Trebuchet MS" w:hAnsi="Trebuchet MS"/>
          <w:u w:val="single"/>
        </w:rPr>
        <w:t>on-site</w:t>
      </w:r>
      <w:r w:rsidR="000F239B" w:rsidRPr="00137B41">
        <w:rPr>
          <w:rFonts w:ascii="Trebuchet MS" w:hAnsi="Trebuchet MS"/>
        </w:rPr>
        <w:t xml:space="preserve"> biodiversity net gain of 4.77 units</w:t>
      </w:r>
      <w:r w:rsidR="00B27D1F" w:rsidRPr="00137B41">
        <w:rPr>
          <w:rFonts w:ascii="Trebuchet MS" w:hAnsi="Trebuchet MS"/>
        </w:rPr>
        <w:t xml:space="preserve">. </w:t>
      </w:r>
    </w:p>
    <w:p w14:paraId="150DA5CF" w14:textId="479EAF5F" w:rsidR="00B27D1F" w:rsidRPr="00137B41" w:rsidRDefault="00B27D1F" w:rsidP="002B0582">
      <w:pPr>
        <w:rPr>
          <w:rFonts w:ascii="Trebuchet MS" w:hAnsi="Trebuchet MS"/>
        </w:rPr>
      </w:pPr>
      <w:r w:rsidRPr="00137B41">
        <w:rPr>
          <w:rFonts w:ascii="Trebuchet MS" w:hAnsi="Trebuchet MS"/>
        </w:rPr>
        <w:t xml:space="preserve">Whilst it appears that this uplift may be largely attributed to the delivery of 12.59 units of “neutral grassland”, there are a number of questions as to how this cited calculation and balance would be delivered in the volume proposed. Grassland provision would likely overlap with areas identified as “amenity green space” and “parks &amp; recreation”, presumed to be areas of frequent amenity use by future residents and as such of likely limited ecological contribution. This further does not account for the proposed landscaping/development proposed as part of the ‘central heart’ vision. The ecological balance between the proposed grassland and the existing undeveloped and agricultural qualities of the site, already identified to be in use by skylarks, is unconvincing. </w:t>
      </w:r>
    </w:p>
    <w:p w14:paraId="2DBA99B1" w14:textId="00BE7F9F" w:rsidR="00B27D1F" w:rsidRPr="00137B41" w:rsidRDefault="00B27D1F" w:rsidP="002B0582">
      <w:pPr>
        <w:rPr>
          <w:rFonts w:ascii="Trebuchet MS" w:hAnsi="Trebuchet MS"/>
        </w:rPr>
      </w:pPr>
      <w:r w:rsidRPr="00137B41">
        <w:rPr>
          <w:rFonts w:ascii="Trebuchet MS" w:hAnsi="Trebuchet MS"/>
        </w:rPr>
        <w:t xml:space="preserve">There further remains an over-reliance on off-site provision of biodiversity net gain (without which the development would not be compliant with Policy NE3a), indicative of the ongoing overdevelopment of the site. </w:t>
      </w:r>
    </w:p>
    <w:p w14:paraId="7951EA84" w14:textId="77777777" w:rsidR="00A80DE5" w:rsidRPr="00137B41" w:rsidRDefault="00A80DE5" w:rsidP="00DF3694">
      <w:pPr>
        <w:rPr>
          <w:rFonts w:ascii="Trebuchet MS" w:hAnsi="Trebuchet MS"/>
        </w:rPr>
      </w:pPr>
    </w:p>
    <w:p w14:paraId="720303B9" w14:textId="77777777" w:rsidR="00B9121E" w:rsidRPr="00137B41" w:rsidRDefault="00B9121E" w:rsidP="00B9121E">
      <w:pPr>
        <w:rPr>
          <w:rFonts w:ascii="Trebuchet MS" w:hAnsi="Trebuchet MS"/>
          <w:b/>
          <w:u w:val="single"/>
        </w:rPr>
      </w:pPr>
      <w:r w:rsidRPr="00137B41">
        <w:rPr>
          <w:rFonts w:ascii="Trebuchet MS" w:hAnsi="Trebuchet MS"/>
          <w:b/>
          <w:u w:val="single"/>
        </w:rPr>
        <w:t>Conclusion</w:t>
      </w:r>
    </w:p>
    <w:p w14:paraId="1D287560" w14:textId="296007F5" w:rsidR="00B50C1B" w:rsidRPr="00137B41" w:rsidRDefault="00B9121E">
      <w:pPr>
        <w:rPr>
          <w:rFonts w:ascii="Trebuchet MS" w:hAnsi="Trebuchet MS"/>
        </w:rPr>
      </w:pPr>
      <w:r w:rsidRPr="00137B41">
        <w:rPr>
          <w:rFonts w:ascii="Trebuchet MS" w:hAnsi="Trebuchet MS"/>
        </w:rPr>
        <w:t xml:space="preserve">We reiterate that effective, successful, and controlled development growth and placemaking CANNOT occur without a detailed forward </w:t>
      </w:r>
      <w:r w:rsidR="00B13359" w:rsidRPr="00137B41">
        <w:rPr>
          <w:rFonts w:ascii="Trebuchet MS" w:hAnsi="Trebuchet MS"/>
        </w:rPr>
        <w:t>master</w:t>
      </w:r>
      <w:r w:rsidRPr="00137B41">
        <w:rPr>
          <w:rFonts w:ascii="Trebuchet MS" w:hAnsi="Trebuchet MS"/>
        </w:rPr>
        <w:t xml:space="preserve">plan for the overall site which has been appropriately consulted upon, which </w:t>
      </w:r>
      <w:r w:rsidR="00B13359" w:rsidRPr="00137B41">
        <w:rPr>
          <w:rFonts w:ascii="Trebuchet MS" w:hAnsi="Trebuchet MS"/>
        </w:rPr>
        <w:t xml:space="preserve">by virtue of the piecemeal approach to development on the site </w:t>
      </w:r>
      <w:r w:rsidRPr="00137B41">
        <w:rPr>
          <w:rFonts w:ascii="Trebuchet MS" w:hAnsi="Trebuchet MS"/>
        </w:rPr>
        <w:t xml:space="preserve">has already resulted in detriment to the design </w:t>
      </w:r>
      <w:r w:rsidR="00B13359" w:rsidRPr="00137B41">
        <w:rPr>
          <w:rFonts w:ascii="Trebuchet MS" w:hAnsi="Trebuchet MS"/>
        </w:rPr>
        <w:t xml:space="preserve">quality, </w:t>
      </w:r>
      <w:r w:rsidRPr="00137B41">
        <w:rPr>
          <w:rFonts w:ascii="Trebuchet MS" w:hAnsi="Trebuchet MS"/>
        </w:rPr>
        <w:t xml:space="preserve">approach, layout, use of green space, and highways infrastructure of Phase 1. </w:t>
      </w:r>
    </w:p>
    <w:p w14:paraId="641E0044" w14:textId="607018CE" w:rsidR="00F86399" w:rsidRPr="00137B41" w:rsidRDefault="00B70808">
      <w:pPr>
        <w:rPr>
          <w:rFonts w:ascii="Trebuchet MS" w:hAnsi="Trebuchet MS"/>
        </w:rPr>
      </w:pPr>
      <w:r w:rsidRPr="00137B41">
        <w:rPr>
          <w:rFonts w:ascii="Trebuchet MS" w:hAnsi="Trebuchet MS"/>
        </w:rPr>
        <w:t xml:space="preserve">The continued absence of information as to how proposals would materially affect a designated Scheduled Monument (the Wansdyke) </w:t>
      </w:r>
      <w:r w:rsidR="00F40AD7" w:rsidRPr="00137B41">
        <w:rPr>
          <w:rFonts w:ascii="Trebuchet MS" w:hAnsi="Trebuchet MS"/>
        </w:rPr>
        <w:t xml:space="preserve">remains </w:t>
      </w:r>
      <w:r w:rsidRPr="00137B41">
        <w:rPr>
          <w:rFonts w:ascii="Trebuchet MS" w:hAnsi="Trebuchet MS"/>
        </w:rPr>
        <w:t>contrary to the Ancient Monuments and Archaeological Areas Act 1979.</w:t>
      </w:r>
    </w:p>
    <w:p w14:paraId="3CC712F3" w14:textId="69619A7A" w:rsidR="008D5340" w:rsidRPr="00137B41" w:rsidRDefault="00F86399" w:rsidP="008D5340">
      <w:pPr>
        <w:rPr>
          <w:rFonts w:ascii="Trebuchet MS" w:hAnsi="Trebuchet MS"/>
          <w:b/>
        </w:rPr>
      </w:pPr>
      <w:r w:rsidRPr="00137B41">
        <w:rPr>
          <w:rFonts w:ascii="Trebuchet MS" w:hAnsi="Trebuchet MS"/>
          <w:b/>
        </w:rPr>
        <w:t>In conjunction with our s</w:t>
      </w:r>
      <w:r w:rsidR="00F40AD7" w:rsidRPr="00137B41">
        <w:rPr>
          <w:rFonts w:ascii="Trebuchet MS" w:hAnsi="Trebuchet MS"/>
          <w:b/>
        </w:rPr>
        <w:t>epa</w:t>
      </w:r>
      <w:r w:rsidRPr="00137B41">
        <w:rPr>
          <w:rFonts w:ascii="Trebuchet MS" w:hAnsi="Trebuchet MS"/>
          <w:b/>
        </w:rPr>
        <w:t>rate representations submitted</w:t>
      </w:r>
      <w:r w:rsidR="00F40AD7" w:rsidRPr="00137B41">
        <w:rPr>
          <w:rFonts w:ascii="Trebuchet MS" w:hAnsi="Trebuchet MS"/>
          <w:b/>
        </w:rPr>
        <w:t>,</w:t>
      </w:r>
      <w:r w:rsidRPr="00137B41">
        <w:rPr>
          <w:rFonts w:ascii="Trebuchet MS" w:hAnsi="Trebuchet MS"/>
          <w:b/>
        </w:rPr>
        <w:t xml:space="preserve"> we conclude that the development</w:t>
      </w:r>
      <w:r w:rsidR="00585ACA" w:rsidRPr="00137B41">
        <w:rPr>
          <w:rFonts w:ascii="Trebuchet MS" w:hAnsi="Trebuchet MS"/>
          <w:b/>
        </w:rPr>
        <w:t xml:space="preserve"> proposals remain contrary to the NPPF, and </w:t>
      </w:r>
      <w:r w:rsidRPr="00137B41">
        <w:rPr>
          <w:rFonts w:ascii="Trebuchet MS" w:hAnsi="Trebuchet MS"/>
          <w:b/>
        </w:rPr>
        <w:t xml:space="preserve">contrary to the </w:t>
      </w:r>
      <w:r w:rsidR="00585ACA" w:rsidRPr="00137B41">
        <w:rPr>
          <w:rFonts w:ascii="Trebuchet MS" w:hAnsi="Trebuchet MS"/>
          <w:b/>
        </w:rPr>
        <w:t>Core Strategy &amp; Placemaking Policies</w:t>
      </w:r>
      <w:r w:rsidR="008D5340" w:rsidRPr="00137B41">
        <w:rPr>
          <w:rFonts w:ascii="Trebuchet MS" w:hAnsi="Trebuchet MS"/>
          <w:b/>
        </w:rPr>
        <w:t xml:space="preserve"> B1, B4, B3a, DW1, BD1, CP6, D1, D2, D4, D6, NE2, NE2a, and HE1. </w:t>
      </w:r>
    </w:p>
    <w:p w14:paraId="25331869" w14:textId="431C4EB3" w:rsidR="00585ACA" w:rsidRPr="00137B41" w:rsidRDefault="00585ACA">
      <w:pPr>
        <w:rPr>
          <w:rFonts w:ascii="Trebuchet MS" w:hAnsi="Trebuchet MS"/>
          <w:b/>
        </w:rPr>
      </w:pPr>
      <w:r w:rsidRPr="00137B41">
        <w:rPr>
          <w:rFonts w:ascii="Trebuchet MS" w:hAnsi="Trebuchet MS"/>
          <w:b/>
        </w:rPr>
        <w:t xml:space="preserve">We </w:t>
      </w:r>
      <w:r w:rsidR="00AC105C" w:rsidRPr="00137B41">
        <w:rPr>
          <w:rFonts w:ascii="Trebuchet MS" w:hAnsi="Trebuchet MS"/>
          <w:b/>
        </w:rPr>
        <w:t xml:space="preserve">therefore </w:t>
      </w:r>
      <w:r w:rsidRPr="00137B41">
        <w:rPr>
          <w:rFonts w:ascii="Trebuchet MS" w:hAnsi="Trebuchet MS"/>
          <w:b/>
        </w:rPr>
        <w:t>recommend that this application is therefore refused on the following grounds:</w:t>
      </w:r>
    </w:p>
    <w:p w14:paraId="25FFA750" w14:textId="77777777" w:rsidR="00585ACA" w:rsidRPr="00137B41" w:rsidRDefault="00585ACA" w:rsidP="00585ACA">
      <w:pPr>
        <w:rPr>
          <w:rFonts w:ascii="Trebuchet MS" w:hAnsi="Trebuchet MS"/>
          <w:b/>
        </w:rPr>
      </w:pPr>
    </w:p>
    <w:p w14:paraId="61F42291" w14:textId="5DFA5D12" w:rsidR="00585ACA" w:rsidRPr="00137B41" w:rsidRDefault="00585ACA" w:rsidP="00585ACA">
      <w:pPr>
        <w:rPr>
          <w:rFonts w:ascii="Trebuchet MS" w:hAnsi="Trebuchet MS"/>
          <w:b/>
        </w:rPr>
      </w:pPr>
      <w:r w:rsidRPr="00137B41">
        <w:rPr>
          <w:rFonts w:ascii="Trebuchet MS" w:hAnsi="Trebuchet MS"/>
          <w:b/>
        </w:rPr>
        <w:t>Non-Compliance with the NPPF</w:t>
      </w:r>
      <w:r w:rsidR="002C5791" w:rsidRPr="00137B41">
        <w:rPr>
          <w:rFonts w:ascii="Trebuchet MS" w:hAnsi="Trebuchet MS"/>
          <w:b/>
        </w:rPr>
        <w:t>:</w:t>
      </w:r>
    </w:p>
    <w:p w14:paraId="6DDEF5A1" w14:textId="7B2FC1A7" w:rsidR="00585ACA" w:rsidRPr="00137B41" w:rsidRDefault="00585ACA" w:rsidP="00585ACA">
      <w:pPr>
        <w:rPr>
          <w:rFonts w:ascii="Trebuchet MS" w:hAnsi="Trebuchet MS"/>
        </w:rPr>
      </w:pPr>
      <w:r w:rsidRPr="00137B41">
        <w:rPr>
          <w:rFonts w:ascii="Trebuchet MS" w:hAnsi="Trebuchet MS"/>
        </w:rPr>
        <w:t xml:space="preserve">In accordance with Section 11 of the NPPF, “planning policies and decisions should support development that makes efficient use of land.” Efficient land use should account for factors such as </w:t>
      </w:r>
      <w:r w:rsidRPr="00137B41">
        <w:rPr>
          <w:rFonts w:ascii="Trebuchet MS" w:hAnsi="Trebuchet MS"/>
          <w:u w:val="single"/>
        </w:rPr>
        <w:t xml:space="preserve">the availability and capacity of infrastructure and services, and/or their </w:t>
      </w:r>
      <w:r w:rsidRPr="00137B41">
        <w:rPr>
          <w:rFonts w:ascii="Trebuchet MS" w:hAnsi="Trebuchet MS"/>
          <w:u w:val="single"/>
        </w:rPr>
        <w:lastRenderedPageBreak/>
        <w:t>improvement, the promotion of sustainable travel, the desirability of maintaining an area’s prevailing character and setting, and the importance of securing well-designed, attractive and healthy places.</w:t>
      </w:r>
      <w:r w:rsidRPr="00137B41">
        <w:rPr>
          <w:rFonts w:ascii="Trebuchet MS" w:hAnsi="Trebuchet MS"/>
        </w:rPr>
        <w:t xml:space="preserve"> Where it is evident that the provision of amenity space, soft landscaping, and community facilities is secondary to maximising housing numbers and housing density, the current proposals are </w:t>
      </w:r>
      <w:r w:rsidR="00B70808" w:rsidRPr="00137B41">
        <w:rPr>
          <w:rFonts w:ascii="Trebuchet MS" w:hAnsi="Trebuchet MS"/>
        </w:rPr>
        <w:t>not</w:t>
      </w:r>
      <w:r w:rsidRPr="00137B41">
        <w:rPr>
          <w:rFonts w:ascii="Trebuchet MS" w:hAnsi="Trebuchet MS"/>
        </w:rPr>
        <w:t xml:space="preserve"> considered to demonstrate efficient land use </w:t>
      </w:r>
      <w:r w:rsidR="00B70808" w:rsidRPr="00137B41">
        <w:rPr>
          <w:rFonts w:ascii="Trebuchet MS" w:hAnsi="Trebuchet MS"/>
        </w:rPr>
        <w:t>or</w:t>
      </w:r>
      <w:r w:rsidRPr="00137B41">
        <w:rPr>
          <w:rFonts w:ascii="Trebuchet MS" w:hAnsi="Trebuchet MS"/>
        </w:rPr>
        <w:t xml:space="preserve"> the creation of a “beautiful and sustainable place[s]”, contrary to Section 11 of the NPPF.  </w:t>
      </w:r>
    </w:p>
    <w:p w14:paraId="1D822357" w14:textId="755E2FCF" w:rsidR="00585ACA" w:rsidRPr="00137B41" w:rsidRDefault="00585ACA" w:rsidP="00585ACA">
      <w:pPr>
        <w:rPr>
          <w:rFonts w:ascii="Trebuchet MS" w:hAnsi="Trebuchet MS"/>
        </w:rPr>
      </w:pPr>
      <w:r w:rsidRPr="00137B41">
        <w:rPr>
          <w:rFonts w:ascii="Trebuchet MS" w:hAnsi="Trebuchet MS"/>
        </w:rPr>
        <w:t xml:space="preserve">There has been a continued absence of clarity regarding a design vision or expectations throughout the development process, with below adequate engagement of local residents and communities, contrary to Section 12 of the NPPF. </w:t>
      </w:r>
    </w:p>
    <w:p w14:paraId="6D4E9110" w14:textId="175682E5" w:rsidR="002C5791" w:rsidRPr="00137B41" w:rsidRDefault="002C5791" w:rsidP="00585ACA">
      <w:pPr>
        <w:rPr>
          <w:rFonts w:ascii="Trebuchet MS" w:hAnsi="Trebuchet MS"/>
        </w:rPr>
      </w:pPr>
      <w:r w:rsidRPr="00137B41">
        <w:rPr>
          <w:rFonts w:ascii="Trebuchet MS" w:hAnsi="Trebuchet MS"/>
        </w:rPr>
        <w:t xml:space="preserve">Further amendments to proposals seek to omit developer contributions to CIL for full secondary education contributions, following the removal of the potential school site from Phase 3. With the general reduction in allotment size, the development would </w:t>
      </w:r>
      <w:r w:rsidR="00B70808" w:rsidRPr="00137B41">
        <w:rPr>
          <w:rFonts w:ascii="Trebuchet MS" w:hAnsi="Trebuchet MS"/>
        </w:rPr>
        <w:t>not</w:t>
      </w:r>
      <w:r w:rsidRPr="00137B41">
        <w:rPr>
          <w:rFonts w:ascii="Trebuchet MS" w:hAnsi="Trebuchet MS"/>
        </w:rPr>
        <w:t xml:space="preserve"> plan positively for the provision and use of shared spaces and community facilities contrary to Section 8 of the NPPF. </w:t>
      </w:r>
    </w:p>
    <w:p w14:paraId="36C8C3C8" w14:textId="2925EE3C" w:rsidR="00562E9C" w:rsidRPr="00137B41" w:rsidRDefault="003E7792" w:rsidP="00585ACA">
      <w:pPr>
        <w:rPr>
          <w:rFonts w:ascii="Trebuchet MS" w:hAnsi="Trebuchet MS"/>
        </w:rPr>
      </w:pPr>
      <w:r w:rsidRPr="00137B41">
        <w:rPr>
          <w:rFonts w:ascii="Trebuchet MS" w:hAnsi="Trebuchet MS"/>
        </w:rPr>
        <w:t xml:space="preserve">Where it has been concluded that there would be continued minor-moderate to adverse-moderate impact </w:t>
      </w:r>
      <w:r w:rsidR="00716C5A" w:rsidRPr="00137B41">
        <w:rPr>
          <w:rFonts w:ascii="Trebuchet MS" w:hAnsi="Trebuchet MS"/>
        </w:rPr>
        <w:t xml:space="preserve">on </w:t>
      </w:r>
      <w:r w:rsidRPr="00137B41">
        <w:rPr>
          <w:rFonts w:ascii="Trebuchet MS" w:hAnsi="Trebuchet MS"/>
        </w:rPr>
        <w:t>landscape views,</w:t>
      </w:r>
      <w:r w:rsidR="00496E46" w:rsidRPr="00137B41">
        <w:rPr>
          <w:rFonts w:ascii="Trebuchet MS" w:hAnsi="Trebuchet MS"/>
        </w:rPr>
        <w:t xml:space="preserve"> </w:t>
      </w:r>
      <w:r w:rsidR="00716C5A" w:rsidRPr="00137B41">
        <w:rPr>
          <w:rFonts w:ascii="Trebuchet MS" w:hAnsi="Trebuchet MS"/>
        </w:rPr>
        <w:t xml:space="preserve">the </w:t>
      </w:r>
      <w:r w:rsidRPr="00137B41">
        <w:rPr>
          <w:rFonts w:ascii="Trebuchet MS" w:hAnsi="Trebuchet MS"/>
        </w:rPr>
        <w:t>propos</w:t>
      </w:r>
      <w:r w:rsidR="00716C5A" w:rsidRPr="00137B41">
        <w:rPr>
          <w:rFonts w:ascii="Trebuchet MS" w:hAnsi="Trebuchet MS"/>
        </w:rPr>
        <w:t>ed development by virtue of its siting, amount, layout, appearance and landscaping,</w:t>
      </w:r>
      <w:r w:rsidRPr="00137B41">
        <w:rPr>
          <w:rFonts w:ascii="Trebuchet MS" w:hAnsi="Trebuchet MS"/>
        </w:rPr>
        <w:t xml:space="preserve"> would not</w:t>
      </w:r>
      <w:r w:rsidR="00F66F62" w:rsidRPr="00137B41">
        <w:rPr>
          <w:rFonts w:ascii="Trebuchet MS" w:hAnsi="Trebuchet MS"/>
        </w:rPr>
        <w:t xml:space="preserve"> contribute to and enhance the natural and local environment </w:t>
      </w:r>
      <w:r w:rsidRPr="00137B41">
        <w:rPr>
          <w:rFonts w:ascii="Trebuchet MS" w:hAnsi="Trebuchet MS"/>
        </w:rPr>
        <w:t>contrary to</w:t>
      </w:r>
      <w:r w:rsidR="00F66F62" w:rsidRPr="00137B41">
        <w:rPr>
          <w:rFonts w:ascii="Trebuchet MS" w:hAnsi="Trebuchet MS"/>
        </w:rPr>
        <w:t xml:space="preserve"> Section 15 of the NPPF.</w:t>
      </w:r>
    </w:p>
    <w:p w14:paraId="014A7D7B" w14:textId="5AEFA639" w:rsidR="00562E9C" w:rsidRPr="00137B41" w:rsidRDefault="00562E9C" w:rsidP="00562E9C">
      <w:pPr>
        <w:rPr>
          <w:rFonts w:ascii="Trebuchet MS" w:hAnsi="Trebuchet MS"/>
        </w:rPr>
      </w:pPr>
      <w:r w:rsidRPr="00137B41">
        <w:rPr>
          <w:rFonts w:ascii="Trebuchet MS" w:hAnsi="Trebuchet MS"/>
        </w:rPr>
        <w:t xml:space="preserve">Where the proposed spine road would result in a significant intervention through the garden setting of Sulis Manor, a non-designated heritage asset (NDHA), proposals have failed to provide a balanced judgement of benefit against the scale of harm or loss of significance to a heritage asset, contrary to Section 16 of the NPPF.  </w:t>
      </w:r>
    </w:p>
    <w:p w14:paraId="3FB12506" w14:textId="77777777" w:rsidR="002C5791" w:rsidRPr="00137B41" w:rsidRDefault="002C5791" w:rsidP="00752A56">
      <w:pPr>
        <w:rPr>
          <w:rFonts w:ascii="Trebuchet MS" w:hAnsi="Trebuchet MS"/>
        </w:rPr>
      </w:pPr>
    </w:p>
    <w:p w14:paraId="5EFE9AEB" w14:textId="68D16D0E" w:rsidR="00585ACA" w:rsidRPr="00137B41" w:rsidRDefault="00585ACA" w:rsidP="00752A56">
      <w:pPr>
        <w:rPr>
          <w:rFonts w:ascii="Trebuchet MS" w:hAnsi="Trebuchet MS"/>
          <w:b/>
        </w:rPr>
      </w:pPr>
      <w:r w:rsidRPr="00137B41">
        <w:rPr>
          <w:rFonts w:ascii="Trebuchet MS" w:hAnsi="Trebuchet MS"/>
          <w:b/>
        </w:rPr>
        <w:t>Non-compliance with Core Strategy &amp; Placemaking Policies</w:t>
      </w:r>
      <w:r w:rsidR="002C5791" w:rsidRPr="00137B41">
        <w:rPr>
          <w:rFonts w:ascii="Trebuchet MS" w:hAnsi="Trebuchet MS"/>
          <w:b/>
        </w:rPr>
        <w:t>:</w:t>
      </w:r>
    </w:p>
    <w:p w14:paraId="21DFE3BF" w14:textId="52B3E47E" w:rsidR="008D5340" w:rsidRPr="00137B41" w:rsidRDefault="008D5340" w:rsidP="00752A56">
      <w:pPr>
        <w:rPr>
          <w:rFonts w:ascii="Trebuchet MS" w:hAnsi="Trebuchet MS"/>
          <w:b/>
        </w:rPr>
      </w:pPr>
      <w:r w:rsidRPr="00137B41">
        <w:rPr>
          <w:rFonts w:ascii="Trebuchet MS" w:hAnsi="Trebuchet MS"/>
          <w:b/>
        </w:rPr>
        <w:t>B1</w:t>
      </w:r>
      <w:r w:rsidR="00BD50A8" w:rsidRPr="00137B41">
        <w:rPr>
          <w:rFonts w:ascii="Trebuchet MS" w:hAnsi="Trebuchet MS"/>
          <w:b/>
        </w:rPr>
        <w:t xml:space="preserve"> </w:t>
      </w:r>
    </w:p>
    <w:p w14:paraId="463EF744" w14:textId="337B37FA" w:rsidR="00716C5A" w:rsidRPr="00137B41" w:rsidRDefault="003C634A" w:rsidP="00752A56">
      <w:pPr>
        <w:rPr>
          <w:rFonts w:ascii="Trebuchet MS" w:hAnsi="Trebuchet MS"/>
        </w:rPr>
      </w:pPr>
      <w:r w:rsidRPr="00137B41">
        <w:rPr>
          <w:rFonts w:ascii="Trebuchet MS" w:hAnsi="Trebuchet MS"/>
        </w:rPr>
        <w:t>Policy B1 sets out the spatial strategy for Bath which above all else sets out the intention to sustain and enhance the significance of the city’s heritage assets and green infrastructure, to which all following objectives will be considered in relation. Proposals currently fail to demonstrate that designated</w:t>
      </w:r>
      <w:r w:rsidR="00496E46" w:rsidRPr="00137B41">
        <w:rPr>
          <w:rFonts w:ascii="Trebuchet MS" w:hAnsi="Trebuchet MS"/>
        </w:rPr>
        <w:t xml:space="preserve"> assets (World Heritage Site landscape setting, SAM the Wansdyke)</w:t>
      </w:r>
      <w:r w:rsidRPr="00137B41">
        <w:rPr>
          <w:rFonts w:ascii="Trebuchet MS" w:hAnsi="Trebuchet MS"/>
        </w:rPr>
        <w:t xml:space="preserve"> and </w:t>
      </w:r>
      <w:r w:rsidR="00562E9C" w:rsidRPr="00137B41">
        <w:rPr>
          <w:rFonts w:ascii="Trebuchet MS" w:hAnsi="Trebuchet MS"/>
        </w:rPr>
        <w:t>NDHAs</w:t>
      </w:r>
      <w:r w:rsidR="00496E46" w:rsidRPr="00137B41">
        <w:rPr>
          <w:rFonts w:ascii="Trebuchet MS" w:hAnsi="Trebuchet MS"/>
        </w:rPr>
        <w:t xml:space="preserve"> (Sulis Manor)</w:t>
      </w:r>
      <w:r w:rsidRPr="00137B41">
        <w:rPr>
          <w:rFonts w:ascii="Trebuchet MS" w:hAnsi="Trebuchet MS"/>
        </w:rPr>
        <w:t xml:space="preserve"> associated with the site would be sustained and enhanced.</w:t>
      </w:r>
      <w:r w:rsidR="00562E9C" w:rsidRPr="00137B41">
        <w:rPr>
          <w:rFonts w:ascii="Trebuchet MS" w:hAnsi="Trebuchet MS"/>
        </w:rPr>
        <w:t xml:space="preserve"> </w:t>
      </w:r>
    </w:p>
    <w:p w14:paraId="191F455E" w14:textId="77777777" w:rsidR="00C22DBF" w:rsidRPr="00137B41" w:rsidRDefault="00C22DBF" w:rsidP="00752A56">
      <w:pPr>
        <w:rPr>
          <w:rFonts w:ascii="Trebuchet MS" w:hAnsi="Trebuchet MS"/>
        </w:rPr>
      </w:pPr>
    </w:p>
    <w:p w14:paraId="0E050558" w14:textId="38860454" w:rsidR="00585ACA" w:rsidRPr="00137B41" w:rsidRDefault="00585ACA" w:rsidP="00D61292">
      <w:pPr>
        <w:rPr>
          <w:rFonts w:ascii="Trebuchet MS" w:hAnsi="Trebuchet MS"/>
          <w:b/>
        </w:rPr>
      </w:pPr>
      <w:r w:rsidRPr="00137B41">
        <w:rPr>
          <w:rFonts w:ascii="Trebuchet MS" w:hAnsi="Trebuchet MS"/>
          <w:b/>
        </w:rPr>
        <w:t>B4</w:t>
      </w:r>
    </w:p>
    <w:p w14:paraId="00ACE749" w14:textId="43119688" w:rsidR="008144A6" w:rsidRPr="00137B41" w:rsidRDefault="008144A6" w:rsidP="00F40AD7">
      <w:pPr>
        <w:rPr>
          <w:rFonts w:ascii="Trebuchet MS" w:hAnsi="Trebuchet MS"/>
        </w:rPr>
      </w:pPr>
      <w:bookmarkStart w:id="0" w:name="_Hlk137806862"/>
      <w:r w:rsidRPr="00137B41">
        <w:rPr>
          <w:rFonts w:ascii="Trebuchet MS" w:hAnsi="Trebuchet MS"/>
        </w:rPr>
        <w:t>In accordance with Policy B4</w:t>
      </w:r>
      <w:r w:rsidR="00B70808" w:rsidRPr="00137B41">
        <w:rPr>
          <w:rFonts w:ascii="Trebuchet MS" w:hAnsi="Trebuchet MS"/>
        </w:rPr>
        <w:t>,</w:t>
      </w:r>
      <w:r w:rsidRPr="00137B41">
        <w:rPr>
          <w:rFonts w:ascii="Trebuchet MS" w:hAnsi="Trebuchet MS"/>
        </w:rPr>
        <w:t xml:space="preserve"> </w:t>
      </w:r>
      <w:r w:rsidR="00B70808" w:rsidRPr="00137B41">
        <w:rPr>
          <w:rFonts w:ascii="Trebuchet MS" w:hAnsi="Trebuchet MS"/>
        </w:rPr>
        <w:t>t</w:t>
      </w:r>
      <w:r w:rsidR="0075776A" w:rsidRPr="00137B41">
        <w:rPr>
          <w:rFonts w:ascii="Trebuchet MS" w:hAnsi="Trebuchet MS"/>
        </w:rPr>
        <w:t xml:space="preserve">here is a strong presumption </w:t>
      </w:r>
      <w:r w:rsidRPr="00137B41">
        <w:rPr>
          <w:rFonts w:ascii="Trebuchet MS" w:hAnsi="Trebuchet MS"/>
        </w:rPr>
        <w:t xml:space="preserve">against </w:t>
      </w:r>
      <w:r w:rsidR="0075776A" w:rsidRPr="00137B41">
        <w:rPr>
          <w:rFonts w:ascii="Trebuchet MS" w:hAnsi="Trebuchet MS"/>
        </w:rPr>
        <w:t xml:space="preserve">development that would result in harm to the Outstanding Universal Value of the World Heritage </w:t>
      </w:r>
      <w:r w:rsidRPr="00137B41">
        <w:rPr>
          <w:rFonts w:ascii="Trebuchet MS" w:hAnsi="Trebuchet MS"/>
        </w:rPr>
        <w:t>Si</w:t>
      </w:r>
      <w:r w:rsidR="0075776A" w:rsidRPr="00137B41">
        <w:rPr>
          <w:rFonts w:ascii="Trebuchet MS" w:hAnsi="Trebuchet MS"/>
        </w:rPr>
        <w:t>te, its authenticity or integrity, including its setting</w:t>
      </w:r>
      <w:r w:rsidRPr="00137B41">
        <w:rPr>
          <w:rFonts w:ascii="Trebuchet MS" w:hAnsi="Trebuchet MS"/>
        </w:rPr>
        <w:t>.</w:t>
      </w:r>
    </w:p>
    <w:bookmarkEnd w:id="0"/>
    <w:p w14:paraId="60FD4593" w14:textId="132AE308" w:rsidR="00687C66" w:rsidRPr="00137B41" w:rsidRDefault="008144A6" w:rsidP="00F40AD7">
      <w:pPr>
        <w:rPr>
          <w:rFonts w:ascii="Trebuchet MS" w:hAnsi="Trebuchet MS"/>
          <w:bCs/>
          <w:shd w:val="clear" w:color="auto" w:fill="FFFF00"/>
        </w:rPr>
      </w:pPr>
      <w:r w:rsidRPr="00137B41">
        <w:rPr>
          <w:rFonts w:ascii="Trebuchet MS" w:hAnsi="Trebuchet MS"/>
        </w:rPr>
        <w:t xml:space="preserve">Amendments to the development’s density and layout have </w:t>
      </w:r>
      <w:r w:rsidR="00687C66" w:rsidRPr="00137B41">
        <w:rPr>
          <w:rFonts w:ascii="Trebuchet MS" w:hAnsi="Trebuchet MS"/>
        </w:rPr>
        <w:t>not been appropriately assessed proportionate to the significance of the Bath World Heritage Site and its landscape setting, where specific consideration of the World Heritage Site setting was not included in earlier iterations of the Environmental Assessment (EA).</w:t>
      </w:r>
      <w:r w:rsidRPr="00137B41">
        <w:rPr>
          <w:rFonts w:ascii="Trebuchet MS" w:hAnsi="Trebuchet MS"/>
        </w:rPr>
        <w:t xml:space="preserve"> </w:t>
      </w:r>
      <w:r w:rsidR="00687C66" w:rsidRPr="00137B41">
        <w:rPr>
          <w:rFonts w:ascii="Trebuchet MS" w:hAnsi="Trebuchet MS"/>
          <w:bCs/>
        </w:rPr>
        <w:t xml:space="preserve">Visual impact assessment has continued to overlook the significance of the plateau </w:t>
      </w:r>
      <w:r w:rsidR="00562E9C" w:rsidRPr="00137B41">
        <w:rPr>
          <w:rFonts w:ascii="Trebuchet MS" w:hAnsi="Trebuchet MS"/>
          <w:bCs/>
        </w:rPr>
        <w:t>on the edge of</w:t>
      </w:r>
      <w:r w:rsidR="00687C66" w:rsidRPr="00137B41">
        <w:rPr>
          <w:rFonts w:ascii="Trebuchet MS" w:hAnsi="Trebuchet MS"/>
          <w:bCs/>
        </w:rPr>
        <w:t xml:space="preserve"> the Bath ‘bowl’ and its connection with wider agrarian views, instead associating it more </w:t>
      </w:r>
      <w:r w:rsidR="00687C66" w:rsidRPr="00137B41">
        <w:rPr>
          <w:rFonts w:ascii="Trebuchet MS" w:hAnsi="Trebuchet MS"/>
          <w:bCs/>
        </w:rPr>
        <w:lastRenderedPageBreak/>
        <w:t xml:space="preserve">strongly with Bath’s urban edge. Proposals have therefore failed to demonstrate how the overall </w:t>
      </w:r>
      <w:r w:rsidR="00716C5A" w:rsidRPr="00137B41">
        <w:rPr>
          <w:rFonts w:ascii="Trebuchet MS" w:hAnsi="Trebuchet MS"/>
          <w:bCs/>
        </w:rPr>
        <w:t xml:space="preserve">amount and </w:t>
      </w:r>
      <w:r w:rsidR="00687C66" w:rsidRPr="00137B41">
        <w:rPr>
          <w:rFonts w:ascii="Trebuchet MS" w:hAnsi="Trebuchet MS"/>
          <w:bCs/>
        </w:rPr>
        <w:t xml:space="preserve">scale of development, as well as amendments to the scheme including continued development creep to the north and east, would be compatible with the special qualities of the </w:t>
      </w:r>
      <w:r w:rsidR="00716C5A" w:rsidRPr="00137B41">
        <w:rPr>
          <w:rFonts w:ascii="Trebuchet MS" w:hAnsi="Trebuchet MS"/>
          <w:bCs/>
        </w:rPr>
        <w:t xml:space="preserve">peripheral </w:t>
      </w:r>
      <w:r w:rsidR="00687C66" w:rsidRPr="00137B41">
        <w:rPr>
          <w:rFonts w:ascii="Trebuchet MS" w:hAnsi="Trebuchet MS"/>
          <w:bCs/>
        </w:rPr>
        <w:t>landscape within which the World Heritage Site is experienced.</w:t>
      </w:r>
      <w:r w:rsidR="00687C66" w:rsidRPr="00137B41">
        <w:rPr>
          <w:rFonts w:ascii="Trebuchet MS" w:hAnsi="Trebuchet MS"/>
          <w:bCs/>
          <w:shd w:val="clear" w:color="auto" w:fill="FFFF00"/>
        </w:rPr>
        <w:t xml:space="preserve"> </w:t>
      </w:r>
    </w:p>
    <w:p w14:paraId="5E4EB60C" w14:textId="77777777" w:rsidR="005451A9" w:rsidRPr="00137B41" w:rsidRDefault="005451A9" w:rsidP="008144A6">
      <w:pPr>
        <w:rPr>
          <w:rFonts w:ascii="Trebuchet MS" w:hAnsi="Trebuchet MS"/>
        </w:rPr>
      </w:pPr>
    </w:p>
    <w:p w14:paraId="52C74981" w14:textId="77777777" w:rsidR="008D5340" w:rsidRPr="00137B41" w:rsidRDefault="008D5340" w:rsidP="008D5340">
      <w:pPr>
        <w:rPr>
          <w:rFonts w:ascii="Trebuchet MS" w:hAnsi="Trebuchet MS"/>
          <w:b/>
        </w:rPr>
      </w:pPr>
      <w:r w:rsidRPr="00137B41">
        <w:rPr>
          <w:rFonts w:ascii="Trebuchet MS" w:hAnsi="Trebuchet MS"/>
          <w:b/>
        </w:rPr>
        <w:t xml:space="preserve">B3a </w:t>
      </w:r>
    </w:p>
    <w:p w14:paraId="425BB38D" w14:textId="77777777" w:rsidR="008D5340" w:rsidRPr="00137B41" w:rsidRDefault="008D5340" w:rsidP="008D5340">
      <w:pPr>
        <w:rPr>
          <w:rFonts w:ascii="Trebuchet MS" w:hAnsi="Trebuchet MS"/>
        </w:rPr>
      </w:pPr>
      <w:r w:rsidRPr="00137B41">
        <w:rPr>
          <w:rFonts w:ascii="Trebuchet MS" w:hAnsi="Trebuchet MS"/>
        </w:rPr>
        <w:t>Proposals and subsequent amendments fail to meet the placemaking principles set out within Policy B3a where these require the “preparation of a comprehensive Masterplan, through public consultation, and to be agreed by the Council, reflecting best practice […] ensuring that it is well integrated with neighbouring areas.”</w:t>
      </w:r>
    </w:p>
    <w:p w14:paraId="53041252" w14:textId="77777777" w:rsidR="008D5340" w:rsidRPr="00137B41" w:rsidRDefault="008D5340" w:rsidP="008D5340">
      <w:pPr>
        <w:rPr>
          <w:rFonts w:ascii="Trebuchet MS" w:hAnsi="Trebuchet MS"/>
        </w:rPr>
      </w:pPr>
    </w:p>
    <w:p w14:paraId="6A4F77F8" w14:textId="77777777" w:rsidR="00396636" w:rsidRPr="00137B41" w:rsidRDefault="00396636" w:rsidP="00396636">
      <w:pPr>
        <w:rPr>
          <w:rFonts w:ascii="Trebuchet MS" w:hAnsi="Trebuchet MS"/>
          <w:b/>
        </w:rPr>
      </w:pPr>
      <w:r w:rsidRPr="00137B41">
        <w:rPr>
          <w:rFonts w:ascii="Trebuchet MS" w:hAnsi="Trebuchet MS"/>
          <w:b/>
        </w:rPr>
        <w:t>DW1</w:t>
      </w:r>
    </w:p>
    <w:p w14:paraId="36F5C1BB" w14:textId="5F145234" w:rsidR="00396636" w:rsidRPr="00137B41" w:rsidRDefault="00396636" w:rsidP="008D5340">
      <w:pPr>
        <w:rPr>
          <w:rFonts w:ascii="Trebuchet MS" w:hAnsi="Trebuchet MS"/>
        </w:rPr>
      </w:pPr>
      <w:r w:rsidRPr="00137B41">
        <w:rPr>
          <w:rFonts w:ascii="Trebuchet MS" w:hAnsi="Trebuchet MS"/>
        </w:rPr>
        <w:t xml:space="preserve">The development fails to accord with strategic objectives to promote sustainable development. </w:t>
      </w:r>
    </w:p>
    <w:p w14:paraId="5B16A438" w14:textId="6131A012" w:rsidR="00396636" w:rsidRPr="00137B41" w:rsidRDefault="00AB2DE4" w:rsidP="008D5340">
      <w:pPr>
        <w:rPr>
          <w:rFonts w:ascii="Trebuchet MS" w:hAnsi="Trebuchet MS"/>
        </w:rPr>
      </w:pPr>
      <w:r w:rsidRPr="00137B41">
        <w:rPr>
          <w:rFonts w:ascii="Trebuchet MS" w:hAnsi="Trebuchet MS"/>
        </w:rPr>
        <w:t>4)</w:t>
      </w:r>
      <w:r w:rsidR="00396636" w:rsidRPr="00137B41">
        <w:rPr>
          <w:rFonts w:ascii="Trebuchet MS" w:hAnsi="Trebuchet MS"/>
        </w:rPr>
        <w:t xml:space="preserve"> </w:t>
      </w:r>
      <w:r w:rsidR="008E515A" w:rsidRPr="00137B41">
        <w:rPr>
          <w:rFonts w:ascii="Trebuchet MS" w:hAnsi="Trebuchet MS"/>
        </w:rPr>
        <w:t>Where there is evidence of ongoing, incremental creep onto land OUTSIDE the allocation site to the east and west for the purposes of ecological offset and the creation of further sustainable transport links, there is a continued concern regarding the concentration of development on a greenfield site and associated pressures on Green Belt land contrary to the development strategy set out in Policy DW1.</w:t>
      </w:r>
    </w:p>
    <w:p w14:paraId="55BDC1E9" w14:textId="67E616E5" w:rsidR="008D5340" w:rsidRPr="00137B41" w:rsidRDefault="00AB2DE4" w:rsidP="008D5340">
      <w:pPr>
        <w:rPr>
          <w:rFonts w:ascii="Trebuchet MS" w:hAnsi="Trebuchet MS"/>
        </w:rPr>
      </w:pPr>
      <w:r w:rsidRPr="00137B41">
        <w:rPr>
          <w:rFonts w:ascii="Trebuchet MS" w:hAnsi="Trebuchet MS"/>
        </w:rPr>
        <w:t>5)</w:t>
      </w:r>
      <w:r w:rsidR="00396636" w:rsidRPr="00137B41">
        <w:rPr>
          <w:rFonts w:ascii="Trebuchet MS" w:hAnsi="Trebuchet MS"/>
        </w:rPr>
        <w:t xml:space="preserve"> The development landscaping a</w:t>
      </w:r>
      <w:r w:rsidR="005C3D57" w:rsidRPr="00137B41">
        <w:rPr>
          <w:rFonts w:ascii="Trebuchet MS" w:hAnsi="Trebuchet MS"/>
        </w:rPr>
        <w:t>nd</w:t>
      </w:r>
      <w:r w:rsidR="00396636" w:rsidRPr="00137B41">
        <w:rPr>
          <w:rFonts w:ascii="Trebuchet MS" w:hAnsi="Trebuchet MS"/>
        </w:rPr>
        <w:t xml:space="preserve"> layout fails to demonstrate climate resilience. </w:t>
      </w:r>
      <w:r w:rsidR="008E515A" w:rsidRPr="00137B41">
        <w:rPr>
          <w:rFonts w:ascii="Trebuchet MS" w:hAnsi="Trebuchet MS"/>
        </w:rPr>
        <w:t xml:space="preserve"> </w:t>
      </w:r>
    </w:p>
    <w:p w14:paraId="3511FCC9" w14:textId="40B67685" w:rsidR="008E515A" w:rsidRPr="00137B41" w:rsidRDefault="00AB2DE4" w:rsidP="008D5340">
      <w:pPr>
        <w:rPr>
          <w:rFonts w:ascii="Trebuchet MS" w:hAnsi="Trebuchet MS"/>
        </w:rPr>
      </w:pPr>
      <w:r w:rsidRPr="00137B41">
        <w:rPr>
          <w:rFonts w:ascii="Trebuchet MS" w:hAnsi="Trebuchet MS"/>
        </w:rPr>
        <w:t>6)</w:t>
      </w:r>
      <w:r w:rsidR="00396636" w:rsidRPr="00137B41">
        <w:rPr>
          <w:rFonts w:ascii="Trebuchet MS" w:hAnsi="Trebuchet MS"/>
        </w:rPr>
        <w:t xml:space="preserve"> </w:t>
      </w:r>
      <w:r w:rsidR="008E515A" w:rsidRPr="00137B41">
        <w:rPr>
          <w:rFonts w:ascii="Trebuchet MS" w:hAnsi="Trebuchet MS"/>
        </w:rPr>
        <w:t xml:space="preserve">There continues to be insufficient information to demonstrate that the designated and </w:t>
      </w:r>
      <w:r w:rsidR="00562E9C" w:rsidRPr="00137B41">
        <w:rPr>
          <w:rFonts w:ascii="Trebuchet MS" w:hAnsi="Trebuchet MS"/>
        </w:rPr>
        <w:t>NDHAs</w:t>
      </w:r>
      <w:r w:rsidR="008E515A" w:rsidRPr="00137B41">
        <w:rPr>
          <w:rFonts w:ascii="Trebuchet MS" w:hAnsi="Trebuchet MS"/>
        </w:rPr>
        <w:t xml:space="preserve"> associated with the site would be appropriately protected, conserved, and enhanced as part of the development proposals. </w:t>
      </w:r>
    </w:p>
    <w:p w14:paraId="010938D8" w14:textId="02B5BCF8" w:rsidR="005C3D57" w:rsidRPr="00137B41" w:rsidRDefault="005C3D57" w:rsidP="008D5340">
      <w:pPr>
        <w:rPr>
          <w:rFonts w:ascii="Trebuchet MS" w:hAnsi="Trebuchet MS"/>
        </w:rPr>
      </w:pPr>
      <w:r w:rsidRPr="00137B41">
        <w:rPr>
          <w:rFonts w:ascii="Trebuchet MS" w:hAnsi="Trebuchet MS"/>
        </w:rPr>
        <w:t>7)</w:t>
      </w:r>
      <w:r w:rsidR="00B27D1F" w:rsidRPr="00137B41">
        <w:rPr>
          <w:rFonts w:ascii="Trebuchet MS" w:hAnsi="Trebuchet MS"/>
        </w:rPr>
        <w:t xml:space="preserve"> </w:t>
      </w:r>
      <w:r w:rsidRPr="00137B41">
        <w:rPr>
          <w:rFonts w:ascii="Trebuchet MS" w:hAnsi="Trebuchet MS"/>
        </w:rPr>
        <w:t xml:space="preserve">There remains insufficient information District's biodiversity resources would be sufficiently protected and enhanced as part of the site-wide development masterplan. </w:t>
      </w:r>
    </w:p>
    <w:p w14:paraId="72F0F64A" w14:textId="79952150" w:rsidR="00396636" w:rsidRPr="00137B41" w:rsidRDefault="00AB2DE4" w:rsidP="008D5340">
      <w:pPr>
        <w:rPr>
          <w:rFonts w:ascii="Trebuchet MS" w:hAnsi="Trebuchet MS"/>
        </w:rPr>
      </w:pPr>
      <w:r w:rsidRPr="00137B41">
        <w:rPr>
          <w:rFonts w:ascii="Trebuchet MS" w:hAnsi="Trebuchet MS"/>
        </w:rPr>
        <w:t xml:space="preserve">9b) </w:t>
      </w:r>
      <w:proofErr w:type="gramStart"/>
      <w:r w:rsidR="00F37AC8" w:rsidRPr="00137B41">
        <w:rPr>
          <w:rFonts w:ascii="Trebuchet MS" w:hAnsi="Trebuchet MS"/>
        </w:rPr>
        <w:t>T</w:t>
      </w:r>
      <w:r w:rsidR="00396636" w:rsidRPr="00137B41">
        <w:rPr>
          <w:rFonts w:ascii="Trebuchet MS" w:hAnsi="Trebuchet MS"/>
        </w:rPr>
        <w:t>he</w:t>
      </w:r>
      <w:proofErr w:type="gramEnd"/>
      <w:r w:rsidR="00396636" w:rsidRPr="00137B41">
        <w:rPr>
          <w:rFonts w:ascii="Trebuchet MS" w:hAnsi="Trebuchet MS"/>
        </w:rPr>
        <w:t xml:space="preserve"> amount of de</w:t>
      </w:r>
      <w:r w:rsidR="00574EBA" w:rsidRPr="00137B41">
        <w:rPr>
          <w:rFonts w:ascii="Trebuchet MS" w:hAnsi="Trebuchet MS"/>
        </w:rPr>
        <w:t>velopment set out in policy B3a</w:t>
      </w:r>
      <w:r w:rsidR="00CC62DC" w:rsidRPr="00137B41">
        <w:rPr>
          <w:rFonts w:ascii="Trebuchet MS" w:hAnsi="Trebuchet MS"/>
        </w:rPr>
        <w:t xml:space="preserve"> of “around 300 homes” meets growth targets</w:t>
      </w:r>
      <w:r w:rsidR="00396636" w:rsidRPr="00137B41">
        <w:rPr>
          <w:rFonts w:ascii="Trebuchet MS" w:hAnsi="Trebuchet MS"/>
        </w:rPr>
        <w:t xml:space="preserve">. </w:t>
      </w:r>
    </w:p>
    <w:p w14:paraId="5F43EA11" w14:textId="77777777" w:rsidR="00BB13A6" w:rsidRPr="00137B41" w:rsidRDefault="00BB13A6" w:rsidP="008D5340">
      <w:pPr>
        <w:rPr>
          <w:rFonts w:ascii="Trebuchet MS" w:hAnsi="Trebuchet MS"/>
        </w:rPr>
      </w:pPr>
    </w:p>
    <w:p w14:paraId="6A26513F" w14:textId="77777777" w:rsidR="008D5340" w:rsidRPr="00137B41" w:rsidRDefault="008D5340" w:rsidP="008D5340">
      <w:pPr>
        <w:rPr>
          <w:rFonts w:ascii="Trebuchet MS" w:hAnsi="Trebuchet MS"/>
          <w:b/>
        </w:rPr>
      </w:pPr>
      <w:r w:rsidRPr="00137B41">
        <w:rPr>
          <w:rFonts w:ascii="Trebuchet MS" w:hAnsi="Trebuchet MS"/>
          <w:b/>
        </w:rPr>
        <w:t xml:space="preserve">BD1 </w:t>
      </w:r>
    </w:p>
    <w:p w14:paraId="3F15F0C4" w14:textId="77777777" w:rsidR="00396636" w:rsidRPr="00137B41" w:rsidRDefault="008D5340" w:rsidP="003901E6">
      <w:pPr>
        <w:rPr>
          <w:rFonts w:ascii="Trebuchet MS" w:hAnsi="Trebuchet MS"/>
        </w:rPr>
      </w:pPr>
      <w:r w:rsidRPr="00137B41">
        <w:rPr>
          <w:rFonts w:ascii="Trebuchet MS" w:hAnsi="Trebuchet MS"/>
        </w:rPr>
        <w:t>Proposals do not adequately demonstrate how the development’s urban design, architectural and landscape approach have been informed by local design values, nor how the height and scale of proposed development has respected, responded and positively contributed to the character of Bath and any important views, contrary to Policy BD1.</w:t>
      </w:r>
    </w:p>
    <w:p w14:paraId="4B7026B4" w14:textId="09D803C9" w:rsidR="00F86399" w:rsidRPr="00137B41" w:rsidRDefault="00F86399" w:rsidP="003901E6">
      <w:pPr>
        <w:rPr>
          <w:rFonts w:ascii="Trebuchet MS" w:hAnsi="Trebuchet MS"/>
        </w:rPr>
      </w:pPr>
      <w:r w:rsidRPr="00137B41">
        <w:rPr>
          <w:rFonts w:ascii="Trebuchet MS" w:hAnsi="Trebuchet MS"/>
          <w:b/>
        </w:rPr>
        <w:t>CP6</w:t>
      </w:r>
    </w:p>
    <w:p w14:paraId="50D2D993" w14:textId="5B5EB4A6" w:rsidR="005451A9" w:rsidRPr="00137B41" w:rsidRDefault="003133F2" w:rsidP="003901E6">
      <w:pPr>
        <w:rPr>
          <w:rFonts w:ascii="Trebuchet MS" w:hAnsi="Trebuchet MS"/>
        </w:rPr>
      </w:pPr>
      <w:r w:rsidRPr="00137B41">
        <w:rPr>
          <w:rFonts w:ascii="Trebuchet MS" w:hAnsi="Trebuchet MS"/>
        </w:rPr>
        <w:t>There is</w:t>
      </w:r>
      <w:r w:rsidR="005451A9" w:rsidRPr="00137B41">
        <w:rPr>
          <w:rFonts w:ascii="Trebuchet MS" w:hAnsi="Trebuchet MS"/>
        </w:rPr>
        <w:t xml:space="preserve"> insufficient</w:t>
      </w:r>
      <w:r w:rsidRPr="00137B41">
        <w:rPr>
          <w:rFonts w:ascii="Trebuchet MS" w:hAnsi="Trebuchet MS"/>
        </w:rPr>
        <w:t xml:space="preserve"> evidence that proposals would protect and enhance the distinctive quality</w:t>
      </w:r>
      <w:r w:rsidR="005451A9" w:rsidRPr="00137B41">
        <w:rPr>
          <w:rFonts w:ascii="Trebuchet MS" w:hAnsi="Trebuchet MS"/>
        </w:rPr>
        <w:t xml:space="preserve"> and </w:t>
      </w:r>
      <w:r w:rsidRPr="00137B41">
        <w:rPr>
          <w:rFonts w:ascii="Trebuchet MS" w:hAnsi="Trebuchet MS"/>
        </w:rPr>
        <w:t>character of</w:t>
      </w:r>
      <w:r w:rsidR="003901E6" w:rsidRPr="00137B41">
        <w:rPr>
          <w:rFonts w:ascii="Trebuchet MS" w:hAnsi="Trebuchet MS"/>
        </w:rPr>
        <w:t xml:space="preserve"> the site’s local context, the wider district, or its landscape setting, contrary to</w:t>
      </w:r>
      <w:r w:rsidR="008144A6" w:rsidRPr="00137B41">
        <w:rPr>
          <w:rFonts w:ascii="Trebuchet MS" w:hAnsi="Trebuchet MS"/>
        </w:rPr>
        <w:t xml:space="preserve"> Policy </w:t>
      </w:r>
      <w:r w:rsidR="003901E6" w:rsidRPr="00137B41">
        <w:rPr>
          <w:rFonts w:ascii="Trebuchet MS" w:hAnsi="Trebuchet MS"/>
        </w:rPr>
        <w:t>CP6.</w:t>
      </w:r>
    </w:p>
    <w:p w14:paraId="216EC7D9" w14:textId="16611EB2" w:rsidR="005451A9" w:rsidRPr="00137B41" w:rsidRDefault="003901E6" w:rsidP="003901E6">
      <w:pPr>
        <w:rPr>
          <w:rFonts w:ascii="Trebuchet MS" w:hAnsi="Trebuchet MS"/>
        </w:rPr>
      </w:pPr>
      <w:r w:rsidRPr="00137B41">
        <w:rPr>
          <w:rFonts w:ascii="Trebuchet MS" w:hAnsi="Trebuchet MS"/>
        </w:rPr>
        <w:t xml:space="preserve">Transport infrastructure would </w:t>
      </w:r>
      <w:r w:rsidR="005451A9" w:rsidRPr="00137B41">
        <w:rPr>
          <w:rFonts w:ascii="Trebuchet MS" w:hAnsi="Trebuchet MS"/>
        </w:rPr>
        <w:t xml:space="preserve">fail </w:t>
      </w:r>
      <w:r w:rsidRPr="00137B41">
        <w:rPr>
          <w:rFonts w:ascii="Trebuchet MS" w:hAnsi="Trebuchet MS"/>
        </w:rPr>
        <w:t xml:space="preserve">to reinforce and contribute to the local area, instead introducing further numbers of private vehicles to </w:t>
      </w:r>
      <w:r w:rsidR="00B70808" w:rsidRPr="00137B41">
        <w:rPr>
          <w:rFonts w:ascii="Trebuchet MS" w:hAnsi="Trebuchet MS"/>
        </w:rPr>
        <w:t>an area</w:t>
      </w:r>
      <w:r w:rsidRPr="00137B41">
        <w:rPr>
          <w:rFonts w:ascii="Trebuchet MS" w:hAnsi="Trebuchet MS"/>
        </w:rPr>
        <w:t xml:space="preserve"> already suffering from congestion</w:t>
      </w:r>
      <w:r w:rsidR="00B70808" w:rsidRPr="00137B41">
        <w:rPr>
          <w:rFonts w:ascii="Trebuchet MS" w:hAnsi="Trebuchet MS"/>
        </w:rPr>
        <w:t xml:space="preserve"> issues</w:t>
      </w:r>
      <w:r w:rsidRPr="00137B41">
        <w:rPr>
          <w:rFonts w:ascii="Trebuchet MS" w:hAnsi="Trebuchet MS"/>
        </w:rPr>
        <w:t xml:space="preserve">. </w:t>
      </w:r>
    </w:p>
    <w:p w14:paraId="36D0EA5C" w14:textId="0E11E326" w:rsidR="003901E6" w:rsidRPr="00137B41" w:rsidRDefault="003901E6" w:rsidP="003901E6">
      <w:pPr>
        <w:rPr>
          <w:rFonts w:ascii="Trebuchet MS" w:hAnsi="Trebuchet MS"/>
        </w:rPr>
      </w:pPr>
      <w:r w:rsidRPr="00137B41">
        <w:rPr>
          <w:rFonts w:ascii="Trebuchet MS" w:hAnsi="Trebuchet MS"/>
        </w:rPr>
        <w:lastRenderedPageBreak/>
        <w:t>The lack of clarity regarding the future of Sulis Manor and the piecemeal treatment of its garden setting</w:t>
      </w:r>
      <w:r w:rsidR="00BB13A6" w:rsidRPr="00137B41">
        <w:rPr>
          <w:rFonts w:ascii="Trebuchet MS" w:hAnsi="Trebuchet MS"/>
        </w:rPr>
        <w:t>, as well as the lack of information regarding any material alterations to the Wansdyke,</w:t>
      </w:r>
      <w:r w:rsidRPr="00137B41">
        <w:rPr>
          <w:rFonts w:ascii="Trebuchet MS" w:hAnsi="Trebuchet MS"/>
        </w:rPr>
        <w:t xml:space="preserve"> is </w:t>
      </w:r>
      <w:r w:rsidR="005451A9" w:rsidRPr="00137B41">
        <w:rPr>
          <w:rFonts w:ascii="Trebuchet MS" w:hAnsi="Trebuchet MS"/>
        </w:rPr>
        <w:t xml:space="preserve">not </w:t>
      </w:r>
      <w:r w:rsidRPr="00137B41">
        <w:rPr>
          <w:rFonts w:ascii="Trebuchet MS" w:hAnsi="Trebuchet MS"/>
        </w:rPr>
        <w:t>indicative of the sensitive reuse and adaptation o</w:t>
      </w:r>
      <w:r w:rsidR="00BB13A6" w:rsidRPr="00137B41">
        <w:rPr>
          <w:rFonts w:ascii="Trebuchet MS" w:hAnsi="Trebuchet MS"/>
        </w:rPr>
        <w:t xml:space="preserve">f historic buildings and spaces as part of the development. </w:t>
      </w:r>
    </w:p>
    <w:p w14:paraId="7B5360EB" w14:textId="77777777" w:rsidR="00F86399" w:rsidRPr="00137B41" w:rsidRDefault="00F86399" w:rsidP="003133F2">
      <w:pPr>
        <w:rPr>
          <w:rFonts w:ascii="Trebuchet MS" w:hAnsi="Trebuchet MS"/>
        </w:rPr>
      </w:pPr>
    </w:p>
    <w:p w14:paraId="31975F1A" w14:textId="17282D02" w:rsidR="00F86399" w:rsidRPr="00137B41" w:rsidRDefault="00F86399" w:rsidP="003133F2">
      <w:pPr>
        <w:rPr>
          <w:rFonts w:ascii="Trebuchet MS" w:hAnsi="Trebuchet MS"/>
          <w:b/>
        </w:rPr>
      </w:pPr>
      <w:r w:rsidRPr="00137B41">
        <w:rPr>
          <w:rFonts w:ascii="Trebuchet MS" w:hAnsi="Trebuchet MS"/>
          <w:b/>
        </w:rPr>
        <w:t xml:space="preserve">D1 </w:t>
      </w:r>
    </w:p>
    <w:p w14:paraId="06D757DD" w14:textId="7A458AE2" w:rsidR="003901E6" w:rsidRPr="00137B41" w:rsidRDefault="003901E6" w:rsidP="003133F2">
      <w:pPr>
        <w:rPr>
          <w:rFonts w:ascii="Trebuchet MS" w:hAnsi="Trebuchet MS"/>
        </w:rPr>
      </w:pPr>
      <w:r w:rsidRPr="00137B41">
        <w:rPr>
          <w:rFonts w:ascii="Trebuchet MS" w:hAnsi="Trebuchet MS"/>
        </w:rPr>
        <w:t xml:space="preserve">Development would </w:t>
      </w:r>
      <w:r w:rsidR="00B70808" w:rsidRPr="00137B41">
        <w:rPr>
          <w:rFonts w:ascii="Trebuchet MS" w:hAnsi="Trebuchet MS"/>
        </w:rPr>
        <w:t>not</w:t>
      </w:r>
      <w:r w:rsidRPr="00137B41">
        <w:rPr>
          <w:rFonts w:ascii="Trebuchet MS" w:hAnsi="Trebuchet MS"/>
        </w:rPr>
        <w:t xml:space="preserve"> contribute positively to local distinctiveness, identity and history, nor work with or contribute to the landscaped characteristics of the area where it would introduce a high-density, car-dominated housing development on Bath’s rural fringe, contrary to Policy D1. </w:t>
      </w:r>
    </w:p>
    <w:p w14:paraId="53472568" w14:textId="77777777" w:rsidR="00B70808" w:rsidRPr="00137B41" w:rsidRDefault="00B70808" w:rsidP="003133F2">
      <w:pPr>
        <w:rPr>
          <w:rFonts w:ascii="Trebuchet MS" w:hAnsi="Trebuchet MS"/>
        </w:rPr>
      </w:pPr>
    </w:p>
    <w:p w14:paraId="11C11F0D" w14:textId="77777777" w:rsidR="00F86399" w:rsidRPr="00137B41" w:rsidRDefault="00F86399" w:rsidP="00DF3E92">
      <w:pPr>
        <w:rPr>
          <w:rFonts w:ascii="Trebuchet MS" w:hAnsi="Trebuchet MS"/>
          <w:b/>
        </w:rPr>
      </w:pPr>
      <w:r w:rsidRPr="00137B41">
        <w:rPr>
          <w:rFonts w:ascii="Trebuchet MS" w:hAnsi="Trebuchet MS"/>
          <w:b/>
        </w:rPr>
        <w:t>D2</w:t>
      </w:r>
    </w:p>
    <w:p w14:paraId="7908A60B" w14:textId="3AB462EF" w:rsidR="00DF3E92" w:rsidRPr="00137B41" w:rsidRDefault="003901E6" w:rsidP="00DF3E92">
      <w:pPr>
        <w:rPr>
          <w:rFonts w:ascii="Trebuchet MS" w:hAnsi="Trebuchet MS"/>
        </w:rPr>
      </w:pPr>
      <w:r w:rsidRPr="00137B41">
        <w:rPr>
          <w:rFonts w:ascii="Trebuchet MS" w:hAnsi="Trebuchet MS"/>
        </w:rPr>
        <w:t xml:space="preserve">Development would </w:t>
      </w:r>
      <w:r w:rsidR="00B70808" w:rsidRPr="00137B41">
        <w:rPr>
          <w:rFonts w:ascii="Trebuchet MS" w:hAnsi="Trebuchet MS"/>
        </w:rPr>
        <w:t>not</w:t>
      </w:r>
      <w:r w:rsidRPr="00137B41">
        <w:rPr>
          <w:rFonts w:ascii="Trebuchet MS" w:hAnsi="Trebuchet MS"/>
        </w:rPr>
        <w:t xml:space="preserve"> contribute positively to local character and distinctiveness, and instead would be at odds with the site’s rural landscape context, contrary to Policy D2. </w:t>
      </w:r>
      <w:r w:rsidR="00DF3E92" w:rsidRPr="00137B41">
        <w:rPr>
          <w:rFonts w:ascii="Trebuchet MS" w:hAnsi="Trebuchet MS"/>
        </w:rPr>
        <w:t xml:space="preserve">It has NOT been sufficiently demonstrated that an increased density of development is acceptable within this area, where it would be remotely positioned in relation to Bath’s key commercial and community centres.  </w:t>
      </w:r>
    </w:p>
    <w:p w14:paraId="1064F299" w14:textId="77777777" w:rsidR="00F86399" w:rsidRPr="00137B41" w:rsidRDefault="00F86399" w:rsidP="00894692">
      <w:pPr>
        <w:rPr>
          <w:rFonts w:ascii="Trebuchet MS" w:hAnsi="Trebuchet MS"/>
        </w:rPr>
      </w:pPr>
    </w:p>
    <w:p w14:paraId="6842F375" w14:textId="5C518F05" w:rsidR="00F86399" w:rsidRPr="00137B41" w:rsidRDefault="00B70808" w:rsidP="00894692">
      <w:pPr>
        <w:rPr>
          <w:rFonts w:ascii="Trebuchet MS" w:hAnsi="Trebuchet MS"/>
          <w:b/>
        </w:rPr>
      </w:pPr>
      <w:r w:rsidRPr="00137B41">
        <w:rPr>
          <w:rFonts w:ascii="Trebuchet MS" w:hAnsi="Trebuchet MS"/>
          <w:b/>
        </w:rPr>
        <w:t>D4</w:t>
      </w:r>
    </w:p>
    <w:p w14:paraId="0B633275" w14:textId="2E19FA5A" w:rsidR="00894692" w:rsidRPr="00137B41" w:rsidRDefault="00894692" w:rsidP="00894692">
      <w:pPr>
        <w:rPr>
          <w:rFonts w:ascii="Trebuchet MS" w:hAnsi="Trebuchet MS"/>
        </w:rPr>
      </w:pPr>
      <w:r w:rsidRPr="00137B41">
        <w:rPr>
          <w:rFonts w:ascii="Trebuchet MS" w:hAnsi="Trebuchet MS"/>
        </w:rPr>
        <w:t xml:space="preserve">The progressive addition of footpaths and routes at this stage in the development process indicates that the scheme would </w:t>
      </w:r>
      <w:r w:rsidR="00B70808" w:rsidRPr="00137B41">
        <w:rPr>
          <w:rFonts w:ascii="Trebuchet MS" w:hAnsi="Trebuchet MS"/>
        </w:rPr>
        <w:t>not</w:t>
      </w:r>
      <w:r w:rsidRPr="00137B41">
        <w:rPr>
          <w:rFonts w:ascii="Trebuchet MS" w:hAnsi="Trebuchet MS"/>
        </w:rPr>
        <w:t xml:space="preserve"> be well-connected, contrary to Policy D4. We maintain that the over-dominance of vehicular through roads, on-street parking and associated hardstanding would </w:t>
      </w:r>
      <w:r w:rsidR="00B70808" w:rsidRPr="00137B41">
        <w:rPr>
          <w:rFonts w:ascii="Trebuchet MS" w:hAnsi="Trebuchet MS"/>
        </w:rPr>
        <w:t>not</w:t>
      </w:r>
      <w:r w:rsidRPr="00137B41">
        <w:rPr>
          <w:rFonts w:ascii="Trebuchet MS" w:hAnsi="Trebuchet MS"/>
        </w:rPr>
        <w:t xml:space="preserve"> contribute towards a clear hierarchy of streets and spaces, nor appropriately reinforce and prioritise sustainable transport users. </w:t>
      </w:r>
    </w:p>
    <w:p w14:paraId="3FE8AD06" w14:textId="77777777" w:rsidR="00B70808" w:rsidRPr="00137B41" w:rsidRDefault="00B70808" w:rsidP="00894692">
      <w:pPr>
        <w:rPr>
          <w:rFonts w:ascii="Trebuchet MS" w:hAnsi="Trebuchet MS"/>
        </w:rPr>
      </w:pPr>
    </w:p>
    <w:p w14:paraId="5C42A2D5" w14:textId="22DA927B" w:rsidR="00B70808" w:rsidRPr="00137B41" w:rsidRDefault="00B70808" w:rsidP="00894692">
      <w:pPr>
        <w:rPr>
          <w:rFonts w:ascii="Trebuchet MS" w:hAnsi="Trebuchet MS"/>
          <w:b/>
        </w:rPr>
      </w:pPr>
      <w:r w:rsidRPr="00137B41">
        <w:rPr>
          <w:rFonts w:ascii="Trebuchet MS" w:hAnsi="Trebuchet MS"/>
          <w:b/>
        </w:rPr>
        <w:t>D6</w:t>
      </w:r>
    </w:p>
    <w:p w14:paraId="77936381" w14:textId="3E18535D" w:rsidR="00894692" w:rsidRPr="00137B41" w:rsidRDefault="00894692" w:rsidP="00A74551">
      <w:pPr>
        <w:rPr>
          <w:rFonts w:ascii="Trebuchet MS" w:hAnsi="Trebuchet MS"/>
        </w:rPr>
      </w:pPr>
      <w:r w:rsidRPr="00137B41">
        <w:rPr>
          <w:rFonts w:ascii="Trebuchet MS" w:hAnsi="Trebuchet MS"/>
        </w:rPr>
        <w:t xml:space="preserve">Proposals do </w:t>
      </w:r>
      <w:r w:rsidR="00B70808" w:rsidRPr="00137B41">
        <w:rPr>
          <w:rFonts w:ascii="Trebuchet MS" w:hAnsi="Trebuchet MS"/>
        </w:rPr>
        <w:t>not</w:t>
      </w:r>
      <w:r w:rsidRPr="00137B41">
        <w:rPr>
          <w:rFonts w:ascii="Trebuchet MS" w:hAnsi="Trebuchet MS"/>
        </w:rPr>
        <w:t xml:space="preserve"> </w:t>
      </w:r>
      <w:r w:rsidR="009801EC" w:rsidRPr="00137B41">
        <w:rPr>
          <w:rFonts w:ascii="Trebuchet MS" w:hAnsi="Trebuchet MS"/>
        </w:rPr>
        <w:t xml:space="preserve">suitably </w:t>
      </w:r>
      <w:r w:rsidRPr="00137B41">
        <w:rPr>
          <w:rFonts w:ascii="Trebuchet MS" w:hAnsi="Trebuchet MS"/>
        </w:rPr>
        <w:t xml:space="preserve">demonstrate that they have been considered in relation to securing appropriate levels of amenity for both existing and future occupiers of the site, or adequate provision of usable private and communal amenity space, contrary to Policy D6. </w:t>
      </w:r>
    </w:p>
    <w:p w14:paraId="1D23A842" w14:textId="77777777" w:rsidR="00F86399" w:rsidRPr="00137B41" w:rsidRDefault="00F86399" w:rsidP="009801EC">
      <w:pPr>
        <w:rPr>
          <w:rFonts w:ascii="Trebuchet MS" w:hAnsi="Trebuchet MS"/>
          <w:b/>
        </w:rPr>
      </w:pPr>
    </w:p>
    <w:p w14:paraId="7CCE3B1C" w14:textId="7A883CCE" w:rsidR="00F86399" w:rsidRPr="00137B41" w:rsidRDefault="00BB13A6" w:rsidP="009801EC">
      <w:pPr>
        <w:rPr>
          <w:rFonts w:ascii="Trebuchet MS" w:hAnsi="Trebuchet MS"/>
          <w:b/>
        </w:rPr>
      </w:pPr>
      <w:r w:rsidRPr="00137B41">
        <w:rPr>
          <w:rFonts w:ascii="Trebuchet MS" w:hAnsi="Trebuchet MS"/>
          <w:b/>
        </w:rPr>
        <w:t xml:space="preserve">NE2 &amp; </w:t>
      </w:r>
      <w:r w:rsidR="00F86399" w:rsidRPr="00137B41">
        <w:rPr>
          <w:rFonts w:ascii="Trebuchet MS" w:hAnsi="Trebuchet MS"/>
          <w:b/>
        </w:rPr>
        <w:t xml:space="preserve">NE2a </w:t>
      </w:r>
    </w:p>
    <w:p w14:paraId="28179346" w14:textId="32E6159E" w:rsidR="00124110" w:rsidRPr="00137B41" w:rsidRDefault="00124110" w:rsidP="009801EC">
      <w:pPr>
        <w:rPr>
          <w:rFonts w:ascii="Trebuchet MS" w:hAnsi="Trebuchet MS"/>
        </w:rPr>
      </w:pPr>
      <w:r w:rsidRPr="00137B41">
        <w:rPr>
          <w:rFonts w:ascii="Trebuchet MS" w:hAnsi="Trebuchet MS"/>
        </w:rPr>
        <w:t xml:space="preserve">It has </w:t>
      </w:r>
      <w:r w:rsidR="00B70808" w:rsidRPr="00137B41">
        <w:rPr>
          <w:rFonts w:ascii="Trebuchet MS" w:hAnsi="Trebuchet MS"/>
        </w:rPr>
        <w:t>not</w:t>
      </w:r>
      <w:r w:rsidRPr="00137B41">
        <w:rPr>
          <w:rFonts w:ascii="Trebuchet MS" w:hAnsi="Trebuchet MS"/>
        </w:rPr>
        <w:t xml:space="preserve"> been demonstrated that the whole scheme, including hard landscape and planting proposals, </w:t>
      </w:r>
      <w:r w:rsidR="00D61292" w:rsidRPr="00137B41">
        <w:rPr>
          <w:rFonts w:ascii="Trebuchet MS" w:hAnsi="Trebuchet MS"/>
        </w:rPr>
        <w:t>would</w:t>
      </w:r>
      <w:r w:rsidRPr="00137B41">
        <w:rPr>
          <w:rFonts w:ascii="Trebuchet MS" w:hAnsi="Trebuchet MS"/>
        </w:rPr>
        <w:t xml:space="preserve"> contribute positively to the local area</w:t>
      </w:r>
      <w:r w:rsidR="00F37AC8" w:rsidRPr="00137B41">
        <w:rPr>
          <w:rFonts w:ascii="Trebuchet MS" w:hAnsi="Trebuchet MS"/>
        </w:rPr>
        <w:t>.  C</w:t>
      </w:r>
      <w:r w:rsidRPr="00137B41">
        <w:rPr>
          <w:rFonts w:ascii="Trebuchet MS" w:hAnsi="Trebuchet MS"/>
        </w:rPr>
        <w:t>ontrary to Policy NE2</w:t>
      </w:r>
      <w:r w:rsidR="00F37AC8" w:rsidRPr="00137B41">
        <w:rPr>
          <w:rFonts w:ascii="Trebuchet MS" w:hAnsi="Trebuchet MS"/>
        </w:rPr>
        <w:t xml:space="preserve"> the proposed layout fails </w:t>
      </w:r>
      <w:r w:rsidR="009801EC" w:rsidRPr="00137B41">
        <w:rPr>
          <w:rFonts w:ascii="Trebuchet MS" w:hAnsi="Trebuchet MS"/>
        </w:rPr>
        <w:t xml:space="preserve">to incorporate green space that positively contributes to creating a </w:t>
      </w:r>
      <w:r w:rsidR="00585ACA" w:rsidRPr="00137B41">
        <w:rPr>
          <w:rFonts w:ascii="Trebuchet MS" w:hAnsi="Trebuchet MS"/>
        </w:rPr>
        <w:t>high-quality</w:t>
      </w:r>
      <w:r w:rsidR="009801EC" w:rsidRPr="00137B41">
        <w:rPr>
          <w:rFonts w:ascii="Trebuchet MS" w:hAnsi="Trebuchet MS"/>
        </w:rPr>
        <w:t xml:space="preserve"> environmen</w:t>
      </w:r>
      <w:r w:rsidR="00F37AC8" w:rsidRPr="00137B41">
        <w:rPr>
          <w:rFonts w:ascii="Trebuchet MS" w:hAnsi="Trebuchet MS"/>
        </w:rPr>
        <w:t>t</w:t>
      </w:r>
      <w:r w:rsidR="009801EC" w:rsidRPr="00137B41">
        <w:rPr>
          <w:rFonts w:ascii="Trebuchet MS" w:hAnsi="Trebuchet MS"/>
        </w:rPr>
        <w:t xml:space="preserve">. </w:t>
      </w:r>
    </w:p>
    <w:p w14:paraId="7968C005" w14:textId="23EBEE29" w:rsidR="0075776A" w:rsidRPr="00137B41" w:rsidRDefault="0075776A" w:rsidP="0075776A">
      <w:pPr>
        <w:rPr>
          <w:rFonts w:ascii="Trebuchet MS" w:hAnsi="Trebuchet MS"/>
        </w:rPr>
      </w:pPr>
      <w:r w:rsidRPr="00137B41">
        <w:rPr>
          <w:rFonts w:ascii="Trebuchet MS" w:hAnsi="Trebuchet MS"/>
        </w:rPr>
        <w:t xml:space="preserve">Development would </w:t>
      </w:r>
      <w:r w:rsidR="00B70808" w:rsidRPr="00137B41">
        <w:rPr>
          <w:rFonts w:ascii="Trebuchet MS" w:hAnsi="Trebuchet MS"/>
        </w:rPr>
        <w:t>fail</w:t>
      </w:r>
      <w:r w:rsidRPr="00137B41">
        <w:rPr>
          <w:rFonts w:ascii="Trebuchet MS" w:hAnsi="Trebuchet MS"/>
        </w:rPr>
        <w:t xml:space="preserve"> to </w:t>
      </w:r>
      <w:r w:rsidR="00124110" w:rsidRPr="00137B41">
        <w:rPr>
          <w:rFonts w:ascii="Trebuchet MS" w:hAnsi="Trebuchet MS"/>
        </w:rPr>
        <w:t>conserve and enhance the landscape setting</w:t>
      </w:r>
      <w:r w:rsidRPr="00137B41">
        <w:rPr>
          <w:rFonts w:ascii="Trebuchet MS" w:hAnsi="Trebuchet MS"/>
        </w:rPr>
        <w:t xml:space="preserve"> of Bath, its landscape character, views, and features without sufficient mitigation, contrary to Policy NE2a.</w:t>
      </w:r>
    </w:p>
    <w:p w14:paraId="2D1C6F0A" w14:textId="36DCABCC" w:rsidR="00396636" w:rsidRPr="00137B41" w:rsidRDefault="00396636" w:rsidP="0075776A">
      <w:pPr>
        <w:rPr>
          <w:rFonts w:ascii="Trebuchet MS" w:hAnsi="Trebuchet MS"/>
        </w:rPr>
      </w:pPr>
    </w:p>
    <w:p w14:paraId="133E003C" w14:textId="77777777" w:rsidR="00252F2B" w:rsidRPr="00137B41" w:rsidRDefault="005C3D57" w:rsidP="0075776A">
      <w:pPr>
        <w:rPr>
          <w:rFonts w:ascii="Trebuchet MS" w:hAnsi="Trebuchet MS"/>
          <w:b/>
        </w:rPr>
      </w:pPr>
      <w:r w:rsidRPr="00137B41">
        <w:rPr>
          <w:rFonts w:ascii="Trebuchet MS" w:hAnsi="Trebuchet MS"/>
          <w:b/>
        </w:rPr>
        <w:lastRenderedPageBreak/>
        <w:t>NE3 &amp; NE3A</w:t>
      </w:r>
    </w:p>
    <w:p w14:paraId="352F32B4" w14:textId="4C9BC787" w:rsidR="00252F2B" w:rsidRPr="00137B41" w:rsidRDefault="00252F2B" w:rsidP="0075776A">
      <w:pPr>
        <w:rPr>
          <w:rFonts w:ascii="Trebuchet MS" w:hAnsi="Trebuchet MS"/>
          <w:b/>
        </w:rPr>
      </w:pPr>
      <w:r w:rsidRPr="00137B41">
        <w:rPr>
          <w:rFonts w:ascii="Trebuchet MS" w:hAnsi="Trebuchet MS"/>
        </w:rPr>
        <w:t xml:space="preserve">By virtue of its scale and density, the proposed development would result in harm to biodiversity without sufficient evidence that harm has been avoided and minimised wherever possible, contrary to Policy NE3. It is noted that the provision of compensation to an at least equivalent ecological value should be considered a last resort. </w:t>
      </w:r>
    </w:p>
    <w:p w14:paraId="255B8EA6" w14:textId="58BAAECB" w:rsidR="00252F2B" w:rsidRPr="00137B41" w:rsidRDefault="00252F2B" w:rsidP="0075776A">
      <w:pPr>
        <w:rPr>
          <w:rFonts w:ascii="Trebuchet MS" w:hAnsi="Trebuchet MS"/>
        </w:rPr>
      </w:pPr>
      <w:r w:rsidRPr="00137B41">
        <w:rPr>
          <w:rFonts w:ascii="Trebuchet MS" w:hAnsi="Trebuchet MS"/>
        </w:rPr>
        <w:t xml:space="preserve">There is insufficient information to demonstrate that development would successfully secure and deliver a minimum biodiversity net gain of 10%, contrary to Policy NE3. Proposals would continue to be over-reliant on off-site provision to meet the minimum requirements for ecological offset. </w:t>
      </w:r>
    </w:p>
    <w:p w14:paraId="176087D4" w14:textId="77777777" w:rsidR="004D343E" w:rsidRPr="00137B41" w:rsidRDefault="004D343E" w:rsidP="0075776A">
      <w:pPr>
        <w:rPr>
          <w:rFonts w:ascii="Trebuchet MS" w:hAnsi="Trebuchet MS"/>
          <w:b/>
        </w:rPr>
      </w:pPr>
    </w:p>
    <w:p w14:paraId="40A09509" w14:textId="77777777" w:rsidR="004D343E" w:rsidRPr="00137B41" w:rsidRDefault="004D343E" w:rsidP="00AE7554">
      <w:pPr>
        <w:rPr>
          <w:rFonts w:ascii="Trebuchet MS" w:hAnsi="Trebuchet MS"/>
          <w:b/>
        </w:rPr>
      </w:pPr>
      <w:r w:rsidRPr="00137B41">
        <w:rPr>
          <w:rFonts w:ascii="Trebuchet MS" w:hAnsi="Trebuchet MS"/>
          <w:b/>
        </w:rPr>
        <w:t>NE4</w:t>
      </w:r>
    </w:p>
    <w:p w14:paraId="1E633D7C" w14:textId="17B87D94" w:rsidR="00F86399" w:rsidRPr="00137B41" w:rsidRDefault="00E841C7" w:rsidP="00AE7554">
      <w:pPr>
        <w:rPr>
          <w:rFonts w:ascii="Trebuchet MS" w:hAnsi="Trebuchet MS"/>
        </w:rPr>
      </w:pPr>
      <w:r w:rsidRPr="00137B41">
        <w:rPr>
          <w:rFonts w:ascii="Trebuchet MS" w:hAnsi="Trebuchet MS"/>
        </w:rPr>
        <w:t xml:space="preserve">It has not been clearly demonstrated that ecosystem services would be protected and enhanced as part of the development proposals, contrary to Policy NE4. There has been little focus on </w:t>
      </w:r>
      <w:r w:rsidR="004D343E" w:rsidRPr="00137B41">
        <w:rPr>
          <w:rFonts w:ascii="Trebuchet MS" w:hAnsi="Trebuchet MS"/>
        </w:rPr>
        <w:t xml:space="preserve">their benefits and function </w:t>
      </w:r>
      <w:r w:rsidRPr="00137B41">
        <w:rPr>
          <w:rFonts w:ascii="Trebuchet MS" w:hAnsi="Trebuchet MS"/>
        </w:rPr>
        <w:t>could be</w:t>
      </w:r>
      <w:r w:rsidR="004D343E" w:rsidRPr="00137B41">
        <w:rPr>
          <w:rFonts w:ascii="Trebuchet MS" w:hAnsi="Trebuchet MS"/>
        </w:rPr>
        <w:t xml:space="preserve"> optimised with a particular focus on supporting, provisioning, </w:t>
      </w:r>
      <w:r w:rsidRPr="00137B41">
        <w:rPr>
          <w:rFonts w:ascii="Trebuchet MS" w:hAnsi="Trebuchet MS"/>
        </w:rPr>
        <w:t xml:space="preserve">regulatory and cultural services, such as being integrated into measures for on-site management of surface water drainage and flood control. </w:t>
      </w:r>
    </w:p>
    <w:p w14:paraId="59B384A9" w14:textId="77777777" w:rsidR="004D343E" w:rsidRPr="00137B41" w:rsidRDefault="004D343E" w:rsidP="00AE7554"/>
    <w:p w14:paraId="16638D6B" w14:textId="084EFFAF" w:rsidR="004D343E" w:rsidRPr="00137B41" w:rsidRDefault="004D343E" w:rsidP="00AE7554">
      <w:pPr>
        <w:rPr>
          <w:rFonts w:ascii="Trebuchet MS" w:hAnsi="Trebuchet MS"/>
          <w:b/>
        </w:rPr>
      </w:pPr>
      <w:r w:rsidRPr="00137B41">
        <w:rPr>
          <w:rFonts w:ascii="Trebuchet MS" w:hAnsi="Trebuchet MS"/>
          <w:b/>
        </w:rPr>
        <w:t>NE5</w:t>
      </w:r>
    </w:p>
    <w:p w14:paraId="0434F281" w14:textId="437D01C6" w:rsidR="004D343E" w:rsidRPr="00137B41" w:rsidRDefault="004D343E" w:rsidP="00AE7554">
      <w:pPr>
        <w:rPr>
          <w:rFonts w:ascii="Trebuchet MS" w:hAnsi="Trebuchet MS"/>
        </w:rPr>
      </w:pPr>
      <w:r w:rsidRPr="00137B41">
        <w:rPr>
          <w:rFonts w:ascii="Trebuchet MS" w:hAnsi="Trebuchet MS"/>
        </w:rPr>
        <w:t xml:space="preserve">Development would result in loss of part of the existing core woodland on the site and associated harm to its contribution to the regional Nature Recovery Network, contrary to Policy NE5. </w:t>
      </w:r>
    </w:p>
    <w:p w14:paraId="7E47EDEA" w14:textId="77777777" w:rsidR="004D343E" w:rsidRPr="00137B41" w:rsidRDefault="004D343E" w:rsidP="00AE7554">
      <w:pPr>
        <w:rPr>
          <w:rFonts w:ascii="Trebuchet MS" w:hAnsi="Trebuchet MS"/>
          <w:b/>
        </w:rPr>
      </w:pPr>
    </w:p>
    <w:p w14:paraId="34C8AD5F" w14:textId="245103D9" w:rsidR="00A80DE5" w:rsidRPr="00137B41" w:rsidRDefault="00A80DE5" w:rsidP="00AE7554">
      <w:pPr>
        <w:rPr>
          <w:rFonts w:ascii="Trebuchet MS" w:hAnsi="Trebuchet MS"/>
          <w:b/>
        </w:rPr>
      </w:pPr>
      <w:r w:rsidRPr="00137B41">
        <w:rPr>
          <w:rFonts w:ascii="Trebuchet MS" w:hAnsi="Trebuchet MS"/>
          <w:b/>
        </w:rPr>
        <w:t>NE6</w:t>
      </w:r>
    </w:p>
    <w:p w14:paraId="4973FE18" w14:textId="67EE50F5" w:rsidR="00A80DE5" w:rsidRPr="00137B41" w:rsidRDefault="00A80DE5" w:rsidP="00AE7554">
      <w:pPr>
        <w:rPr>
          <w:rFonts w:ascii="Trebuchet MS" w:hAnsi="Trebuchet MS"/>
        </w:rPr>
      </w:pPr>
      <w:r w:rsidRPr="00137B41">
        <w:rPr>
          <w:rFonts w:ascii="Trebuchet MS" w:hAnsi="Trebuchet MS"/>
        </w:rPr>
        <w:t xml:space="preserve">Development would result in the loss of a significant number of protected trees, and </w:t>
      </w:r>
      <w:r w:rsidR="00745A3D" w:rsidRPr="00137B41">
        <w:rPr>
          <w:rFonts w:ascii="Trebuchet MS" w:hAnsi="Trebuchet MS"/>
        </w:rPr>
        <w:t xml:space="preserve">as such would have an unavoidable, adverse impact on a tree belt of wildlife, landscape, historic, and amenity value contrary to Policy NE6. There is ongoing concern that the progress of development has failed to sufficiently </w:t>
      </w:r>
      <w:r w:rsidR="004D343E" w:rsidRPr="00137B41">
        <w:rPr>
          <w:rFonts w:ascii="Trebuchet MS" w:hAnsi="Trebuchet MS"/>
        </w:rPr>
        <w:t>meet requirements for the</w:t>
      </w:r>
      <w:r w:rsidR="004D343E" w:rsidRPr="00137B41">
        <w:t xml:space="preserve"> </w:t>
      </w:r>
      <w:r w:rsidR="004D343E" w:rsidRPr="00137B41">
        <w:rPr>
          <w:rFonts w:ascii="Trebuchet MS" w:hAnsi="Trebuchet MS"/>
        </w:rPr>
        <w:t>appropriate retention and new planting of trees along the southern boundary, as previously secured in application 17/02588/EFUL.</w:t>
      </w:r>
    </w:p>
    <w:p w14:paraId="530D5BF8" w14:textId="77777777" w:rsidR="00A80DE5" w:rsidRPr="00137B41" w:rsidRDefault="00A80DE5" w:rsidP="00AE7554">
      <w:pPr>
        <w:rPr>
          <w:rFonts w:ascii="Trebuchet MS" w:hAnsi="Trebuchet MS"/>
        </w:rPr>
      </w:pPr>
    </w:p>
    <w:p w14:paraId="30103D31" w14:textId="1BBE7DC0" w:rsidR="00F86399" w:rsidRPr="00137B41" w:rsidRDefault="00F86399" w:rsidP="003C634A">
      <w:pPr>
        <w:rPr>
          <w:rFonts w:ascii="Trebuchet MS" w:hAnsi="Trebuchet MS"/>
          <w:b/>
        </w:rPr>
      </w:pPr>
      <w:r w:rsidRPr="00137B41">
        <w:rPr>
          <w:rFonts w:ascii="Trebuchet MS" w:hAnsi="Trebuchet MS"/>
          <w:b/>
        </w:rPr>
        <w:t>HE1</w:t>
      </w:r>
      <w:r w:rsidR="007D1AE7" w:rsidRPr="00137B41">
        <w:rPr>
          <w:rFonts w:ascii="Trebuchet MS" w:hAnsi="Trebuchet MS"/>
          <w:b/>
        </w:rPr>
        <w:t xml:space="preserve"> &amp; HE2</w:t>
      </w:r>
    </w:p>
    <w:p w14:paraId="2656E52C" w14:textId="10DC4A2C" w:rsidR="00B70808" w:rsidRPr="00137B41" w:rsidRDefault="007D1AE7" w:rsidP="003C634A">
      <w:pPr>
        <w:rPr>
          <w:rFonts w:ascii="Trebuchet MS" w:hAnsi="Trebuchet MS"/>
        </w:rPr>
      </w:pPr>
      <w:r w:rsidRPr="00137B41">
        <w:rPr>
          <w:rFonts w:ascii="Trebuchet MS" w:hAnsi="Trebuchet MS"/>
        </w:rPr>
        <w:t>Where t</w:t>
      </w:r>
      <w:r w:rsidR="00AE7554" w:rsidRPr="00137B41">
        <w:rPr>
          <w:rFonts w:ascii="Trebuchet MS" w:hAnsi="Trebuchet MS"/>
        </w:rPr>
        <w:t xml:space="preserve">he degree of </w:t>
      </w:r>
      <w:r w:rsidRPr="00137B41">
        <w:rPr>
          <w:rFonts w:ascii="Trebuchet MS" w:hAnsi="Trebuchet MS"/>
        </w:rPr>
        <w:t xml:space="preserve">landscape impact resulting from the proposed spine road through </w:t>
      </w:r>
      <w:r w:rsidR="00AE7554" w:rsidRPr="00137B41">
        <w:rPr>
          <w:rFonts w:ascii="Trebuchet MS" w:hAnsi="Trebuchet MS"/>
        </w:rPr>
        <w:t xml:space="preserve">the garden setting of Sulis Manor, </w:t>
      </w:r>
      <w:r w:rsidRPr="00137B41">
        <w:rPr>
          <w:rFonts w:ascii="Trebuchet MS" w:hAnsi="Trebuchet MS"/>
        </w:rPr>
        <w:t xml:space="preserve">has been identified as moderate adverse within the Environmental Assessment (16/12/2022), impact on the associated significance of a </w:t>
      </w:r>
      <w:r w:rsidR="00562E9C" w:rsidRPr="00137B41">
        <w:rPr>
          <w:rFonts w:ascii="Trebuchet MS" w:hAnsi="Trebuchet MS"/>
        </w:rPr>
        <w:t>NDHA</w:t>
      </w:r>
      <w:r w:rsidRPr="00137B41">
        <w:rPr>
          <w:rFonts w:ascii="Trebuchet MS" w:hAnsi="Trebuchet MS"/>
        </w:rPr>
        <w:t xml:space="preserve"> </w:t>
      </w:r>
      <w:r w:rsidR="00AE7554" w:rsidRPr="00137B41">
        <w:rPr>
          <w:rFonts w:ascii="Trebuchet MS" w:hAnsi="Trebuchet MS"/>
        </w:rPr>
        <w:t xml:space="preserve">has </w:t>
      </w:r>
      <w:r w:rsidRPr="00137B41">
        <w:rPr>
          <w:rFonts w:ascii="Trebuchet MS" w:hAnsi="Trebuchet MS"/>
        </w:rPr>
        <w:t>not</w:t>
      </w:r>
      <w:r w:rsidR="00AE7554" w:rsidRPr="00137B41">
        <w:rPr>
          <w:rFonts w:ascii="Trebuchet MS" w:hAnsi="Trebuchet MS"/>
        </w:rPr>
        <w:t xml:space="preserve"> been c</w:t>
      </w:r>
      <w:r w:rsidRPr="00137B41">
        <w:rPr>
          <w:rFonts w:ascii="Trebuchet MS" w:hAnsi="Trebuchet MS"/>
        </w:rPr>
        <w:t xml:space="preserve">onsidered or justified, contrary </w:t>
      </w:r>
      <w:r w:rsidR="00F86399" w:rsidRPr="00137B41">
        <w:rPr>
          <w:rFonts w:ascii="Trebuchet MS" w:hAnsi="Trebuchet MS"/>
        </w:rPr>
        <w:t>to</w:t>
      </w:r>
      <w:r w:rsidRPr="00137B41">
        <w:rPr>
          <w:rFonts w:ascii="Trebuchet MS" w:hAnsi="Trebuchet MS"/>
        </w:rPr>
        <w:t xml:space="preserve"> Policy</w:t>
      </w:r>
      <w:r w:rsidR="00F86399" w:rsidRPr="00137B41">
        <w:rPr>
          <w:rFonts w:ascii="Trebuchet MS" w:hAnsi="Trebuchet MS"/>
        </w:rPr>
        <w:t xml:space="preserve"> HE1</w:t>
      </w:r>
      <w:r w:rsidRPr="00137B41">
        <w:rPr>
          <w:rFonts w:ascii="Trebuchet MS" w:hAnsi="Trebuchet MS"/>
        </w:rPr>
        <w:t xml:space="preserve">. </w:t>
      </w:r>
      <w:r w:rsidR="00F86399" w:rsidRPr="00137B41">
        <w:rPr>
          <w:rFonts w:ascii="Trebuchet MS" w:hAnsi="Trebuchet MS"/>
        </w:rPr>
        <w:t xml:space="preserve"> </w:t>
      </w:r>
    </w:p>
    <w:p w14:paraId="0E998227" w14:textId="3864FBE9" w:rsidR="00B50C1B" w:rsidRDefault="007D1AE7" w:rsidP="00B50C1B">
      <w:pPr>
        <w:rPr>
          <w:rFonts w:ascii="Trebuchet MS" w:hAnsi="Trebuchet MS"/>
        </w:rPr>
      </w:pPr>
      <w:r w:rsidRPr="00137B41">
        <w:rPr>
          <w:rFonts w:ascii="Trebuchet MS" w:hAnsi="Trebuchet MS"/>
        </w:rPr>
        <w:t>Insufficient information has been provided regarding the material impact of proposals on the Wansdyke, where</w:t>
      </w:r>
      <w:r w:rsidRPr="00137B41">
        <w:t xml:space="preserve"> </w:t>
      </w:r>
      <w:r w:rsidRPr="00137B41">
        <w:rPr>
          <w:rFonts w:ascii="Trebuchet MS" w:hAnsi="Trebuchet MS"/>
        </w:rPr>
        <w:t xml:space="preserve">Scheduled Monuments should be preserved in situ </w:t>
      </w:r>
      <w:r w:rsidR="0030622B" w:rsidRPr="00137B41">
        <w:rPr>
          <w:rFonts w:ascii="Trebuchet MS" w:hAnsi="Trebuchet MS"/>
        </w:rPr>
        <w:t>in accordance with Policy HE2. Further, Policy HE2 specifies that any development adversely affecting the physical remains and/or historic routes of the Wansdyke should not be permitted unless appropriately mitigated or enhanced, which as yet has not been adequately evidenced.</w:t>
      </w:r>
      <w:r w:rsidR="0030622B" w:rsidRPr="0030622B">
        <w:rPr>
          <w:rFonts w:ascii="Trebuchet MS" w:hAnsi="Trebuchet MS"/>
        </w:rPr>
        <w:t xml:space="preserve"> </w:t>
      </w:r>
    </w:p>
    <w:p w14:paraId="2E9A91CB" w14:textId="77777777" w:rsidR="00B27D1F" w:rsidRPr="00585ACA" w:rsidRDefault="00B27D1F" w:rsidP="00B50C1B">
      <w:pPr>
        <w:rPr>
          <w:rFonts w:ascii="Trebuchet MS" w:hAnsi="Trebuchet MS"/>
        </w:rPr>
      </w:pPr>
      <w:bookmarkStart w:id="1" w:name="_GoBack"/>
      <w:bookmarkEnd w:id="1"/>
    </w:p>
    <w:sectPr w:rsidR="00B27D1F" w:rsidRPr="00585A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46B9" w14:textId="77777777" w:rsidR="00F7548B" w:rsidRDefault="00F7548B" w:rsidP="005616CB">
      <w:pPr>
        <w:spacing w:after="0" w:line="240" w:lineRule="auto"/>
      </w:pPr>
      <w:r>
        <w:separator/>
      </w:r>
    </w:p>
  </w:endnote>
  <w:endnote w:type="continuationSeparator" w:id="0">
    <w:p w14:paraId="14233F6E" w14:textId="77777777" w:rsidR="00F7548B" w:rsidRDefault="00F7548B" w:rsidP="0056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27786"/>
      <w:docPartObj>
        <w:docPartGallery w:val="Page Numbers (Bottom of Page)"/>
        <w:docPartUnique/>
      </w:docPartObj>
    </w:sdtPr>
    <w:sdtEndPr>
      <w:rPr>
        <w:noProof/>
      </w:rPr>
    </w:sdtEndPr>
    <w:sdtContent>
      <w:p w14:paraId="01C0CE41" w14:textId="301C1E8D" w:rsidR="005616CB" w:rsidRDefault="005616CB">
        <w:pPr>
          <w:pStyle w:val="Footer"/>
          <w:jc w:val="right"/>
        </w:pPr>
        <w:r>
          <w:fldChar w:fldCharType="begin"/>
        </w:r>
        <w:r>
          <w:instrText xml:space="preserve"> PAGE   \* MERGEFORMAT </w:instrText>
        </w:r>
        <w:r>
          <w:fldChar w:fldCharType="separate"/>
        </w:r>
        <w:r w:rsidR="00137B41">
          <w:rPr>
            <w:noProof/>
          </w:rPr>
          <w:t>1</w:t>
        </w:r>
        <w:r>
          <w:rPr>
            <w:noProof/>
          </w:rPr>
          <w:fldChar w:fldCharType="end"/>
        </w:r>
      </w:p>
    </w:sdtContent>
  </w:sdt>
  <w:p w14:paraId="2F70C271" w14:textId="77777777" w:rsidR="005616CB" w:rsidRDefault="00561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14C22" w14:textId="77777777" w:rsidR="00F7548B" w:rsidRDefault="00F7548B" w:rsidP="005616CB">
      <w:pPr>
        <w:spacing w:after="0" w:line="240" w:lineRule="auto"/>
      </w:pPr>
      <w:r>
        <w:separator/>
      </w:r>
    </w:p>
  </w:footnote>
  <w:footnote w:type="continuationSeparator" w:id="0">
    <w:p w14:paraId="1E78C074" w14:textId="77777777" w:rsidR="00F7548B" w:rsidRDefault="00F7548B" w:rsidP="00561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60703"/>
    <w:multiLevelType w:val="hybridMultilevel"/>
    <w:tmpl w:val="798E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E3C90"/>
    <w:multiLevelType w:val="hybridMultilevel"/>
    <w:tmpl w:val="9FAC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812A15"/>
    <w:multiLevelType w:val="hybridMultilevel"/>
    <w:tmpl w:val="2D6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17EEB"/>
    <w:multiLevelType w:val="hybridMultilevel"/>
    <w:tmpl w:val="9A22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F785C"/>
    <w:multiLevelType w:val="hybridMultilevel"/>
    <w:tmpl w:val="59347EE4"/>
    <w:lvl w:ilvl="0" w:tplc="F5C2A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94"/>
    <w:rsid w:val="0000491C"/>
    <w:rsid w:val="000229E6"/>
    <w:rsid w:val="000312B7"/>
    <w:rsid w:val="00036A5B"/>
    <w:rsid w:val="0005295A"/>
    <w:rsid w:val="00077255"/>
    <w:rsid w:val="000D3A41"/>
    <w:rsid w:val="000E1B74"/>
    <w:rsid w:val="000F239B"/>
    <w:rsid w:val="00101ECD"/>
    <w:rsid w:val="00124110"/>
    <w:rsid w:val="00137B41"/>
    <w:rsid w:val="00157290"/>
    <w:rsid w:val="001D24F6"/>
    <w:rsid w:val="00227772"/>
    <w:rsid w:val="00252F2B"/>
    <w:rsid w:val="002B0582"/>
    <w:rsid w:val="002C5791"/>
    <w:rsid w:val="0030347D"/>
    <w:rsid w:val="0030622B"/>
    <w:rsid w:val="003133F2"/>
    <w:rsid w:val="00341B5D"/>
    <w:rsid w:val="00342DBB"/>
    <w:rsid w:val="003901E6"/>
    <w:rsid w:val="00396636"/>
    <w:rsid w:val="003B2F5C"/>
    <w:rsid w:val="003C634A"/>
    <w:rsid w:val="003E7792"/>
    <w:rsid w:val="0040504F"/>
    <w:rsid w:val="00405B97"/>
    <w:rsid w:val="004078F7"/>
    <w:rsid w:val="00430FFF"/>
    <w:rsid w:val="00441259"/>
    <w:rsid w:val="00467F2B"/>
    <w:rsid w:val="00496E46"/>
    <w:rsid w:val="004A2EE9"/>
    <w:rsid w:val="004C0ACF"/>
    <w:rsid w:val="004D343E"/>
    <w:rsid w:val="005451A9"/>
    <w:rsid w:val="00550ABC"/>
    <w:rsid w:val="005616CB"/>
    <w:rsid w:val="0056207A"/>
    <w:rsid w:val="00562E9C"/>
    <w:rsid w:val="00566CC3"/>
    <w:rsid w:val="00574EBA"/>
    <w:rsid w:val="00585ACA"/>
    <w:rsid w:val="00596057"/>
    <w:rsid w:val="005C3D57"/>
    <w:rsid w:val="00607EE1"/>
    <w:rsid w:val="006244DB"/>
    <w:rsid w:val="0065566C"/>
    <w:rsid w:val="00660260"/>
    <w:rsid w:val="00687C66"/>
    <w:rsid w:val="006A2421"/>
    <w:rsid w:val="006B30AA"/>
    <w:rsid w:val="006C0217"/>
    <w:rsid w:val="00702E03"/>
    <w:rsid w:val="00713B50"/>
    <w:rsid w:val="00716C5A"/>
    <w:rsid w:val="00745A3D"/>
    <w:rsid w:val="00752A56"/>
    <w:rsid w:val="0075776A"/>
    <w:rsid w:val="007A3968"/>
    <w:rsid w:val="007D1AE7"/>
    <w:rsid w:val="007E0841"/>
    <w:rsid w:val="007F123C"/>
    <w:rsid w:val="007F6EBB"/>
    <w:rsid w:val="008144A6"/>
    <w:rsid w:val="00815230"/>
    <w:rsid w:val="00875D48"/>
    <w:rsid w:val="008873BB"/>
    <w:rsid w:val="00894692"/>
    <w:rsid w:val="008A4E5F"/>
    <w:rsid w:val="008C31F8"/>
    <w:rsid w:val="008C6DC7"/>
    <w:rsid w:val="008D5340"/>
    <w:rsid w:val="008E515A"/>
    <w:rsid w:val="00906622"/>
    <w:rsid w:val="00921054"/>
    <w:rsid w:val="0095212D"/>
    <w:rsid w:val="0096311C"/>
    <w:rsid w:val="00965407"/>
    <w:rsid w:val="009801EC"/>
    <w:rsid w:val="00996438"/>
    <w:rsid w:val="009D2031"/>
    <w:rsid w:val="009E1240"/>
    <w:rsid w:val="009F74D9"/>
    <w:rsid w:val="00A33555"/>
    <w:rsid w:val="00A44A57"/>
    <w:rsid w:val="00A74551"/>
    <w:rsid w:val="00A74B1E"/>
    <w:rsid w:val="00A80C49"/>
    <w:rsid w:val="00A80DE5"/>
    <w:rsid w:val="00AB2DE4"/>
    <w:rsid w:val="00AC105C"/>
    <w:rsid w:val="00AE7554"/>
    <w:rsid w:val="00B13359"/>
    <w:rsid w:val="00B27D1F"/>
    <w:rsid w:val="00B50C1B"/>
    <w:rsid w:val="00B63332"/>
    <w:rsid w:val="00B70808"/>
    <w:rsid w:val="00B87517"/>
    <w:rsid w:val="00B9121E"/>
    <w:rsid w:val="00BA2A44"/>
    <w:rsid w:val="00BA4091"/>
    <w:rsid w:val="00BB13A6"/>
    <w:rsid w:val="00BD50A8"/>
    <w:rsid w:val="00C22DBF"/>
    <w:rsid w:val="00C2670C"/>
    <w:rsid w:val="00CC62DC"/>
    <w:rsid w:val="00CF2E76"/>
    <w:rsid w:val="00D16819"/>
    <w:rsid w:val="00D3301D"/>
    <w:rsid w:val="00D61292"/>
    <w:rsid w:val="00D6701E"/>
    <w:rsid w:val="00DF3694"/>
    <w:rsid w:val="00DF3E92"/>
    <w:rsid w:val="00DF43B7"/>
    <w:rsid w:val="00E46D69"/>
    <w:rsid w:val="00E841C7"/>
    <w:rsid w:val="00E97BDD"/>
    <w:rsid w:val="00EB1BF2"/>
    <w:rsid w:val="00F2602D"/>
    <w:rsid w:val="00F37AC8"/>
    <w:rsid w:val="00F40AD7"/>
    <w:rsid w:val="00F66F62"/>
    <w:rsid w:val="00F7548B"/>
    <w:rsid w:val="00F86399"/>
    <w:rsid w:val="00FB1339"/>
    <w:rsid w:val="00FD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02F0"/>
  <w15:chartTrackingRefBased/>
  <w15:docId w15:val="{314ADF98-924A-4549-AAFA-F3FA0382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uk-body">
    <w:name w:val="govuk-body"/>
    <w:basedOn w:val="Normal"/>
    <w:rsid w:val="00DF36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3694"/>
    <w:pPr>
      <w:ind w:left="720"/>
      <w:contextualSpacing/>
    </w:pPr>
  </w:style>
  <w:style w:type="paragraph" w:styleId="BalloonText">
    <w:name w:val="Balloon Text"/>
    <w:basedOn w:val="Normal"/>
    <w:link w:val="BalloonTextChar"/>
    <w:uiPriority w:val="99"/>
    <w:semiHidden/>
    <w:unhideWhenUsed/>
    <w:rsid w:val="00CF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76"/>
    <w:rPr>
      <w:rFonts w:ascii="Segoe UI" w:hAnsi="Segoe UI" w:cs="Segoe UI"/>
      <w:sz w:val="18"/>
      <w:szCs w:val="18"/>
    </w:rPr>
  </w:style>
  <w:style w:type="character" w:styleId="CommentReference">
    <w:name w:val="annotation reference"/>
    <w:basedOn w:val="DefaultParagraphFont"/>
    <w:uiPriority w:val="99"/>
    <w:semiHidden/>
    <w:unhideWhenUsed/>
    <w:rsid w:val="00B13359"/>
    <w:rPr>
      <w:sz w:val="16"/>
      <w:szCs w:val="16"/>
    </w:rPr>
  </w:style>
  <w:style w:type="paragraph" w:styleId="CommentText">
    <w:name w:val="annotation text"/>
    <w:basedOn w:val="Normal"/>
    <w:link w:val="CommentTextChar"/>
    <w:uiPriority w:val="99"/>
    <w:unhideWhenUsed/>
    <w:rsid w:val="00B13359"/>
    <w:pPr>
      <w:spacing w:line="240" w:lineRule="auto"/>
    </w:pPr>
    <w:rPr>
      <w:sz w:val="20"/>
      <w:szCs w:val="20"/>
    </w:rPr>
  </w:style>
  <w:style w:type="character" w:customStyle="1" w:styleId="CommentTextChar">
    <w:name w:val="Comment Text Char"/>
    <w:basedOn w:val="DefaultParagraphFont"/>
    <w:link w:val="CommentText"/>
    <w:uiPriority w:val="99"/>
    <w:rsid w:val="00B13359"/>
    <w:rPr>
      <w:sz w:val="20"/>
      <w:szCs w:val="20"/>
    </w:rPr>
  </w:style>
  <w:style w:type="paragraph" w:styleId="CommentSubject">
    <w:name w:val="annotation subject"/>
    <w:basedOn w:val="CommentText"/>
    <w:next w:val="CommentText"/>
    <w:link w:val="CommentSubjectChar"/>
    <w:uiPriority w:val="99"/>
    <w:semiHidden/>
    <w:unhideWhenUsed/>
    <w:rsid w:val="00B13359"/>
    <w:rPr>
      <w:b/>
      <w:bCs/>
    </w:rPr>
  </w:style>
  <w:style w:type="character" w:customStyle="1" w:styleId="CommentSubjectChar">
    <w:name w:val="Comment Subject Char"/>
    <w:basedOn w:val="CommentTextChar"/>
    <w:link w:val="CommentSubject"/>
    <w:uiPriority w:val="99"/>
    <w:semiHidden/>
    <w:rsid w:val="00B13359"/>
    <w:rPr>
      <w:b/>
      <w:bCs/>
      <w:sz w:val="20"/>
      <w:szCs w:val="20"/>
    </w:rPr>
  </w:style>
  <w:style w:type="paragraph" w:styleId="Header">
    <w:name w:val="header"/>
    <w:basedOn w:val="Normal"/>
    <w:link w:val="HeaderChar"/>
    <w:uiPriority w:val="99"/>
    <w:unhideWhenUsed/>
    <w:rsid w:val="0056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6CB"/>
  </w:style>
  <w:style w:type="paragraph" w:styleId="Footer">
    <w:name w:val="footer"/>
    <w:basedOn w:val="Normal"/>
    <w:link w:val="FooterChar"/>
    <w:uiPriority w:val="99"/>
    <w:unhideWhenUsed/>
    <w:rsid w:val="0056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6CB"/>
  </w:style>
  <w:style w:type="character" w:styleId="Hyperlink">
    <w:name w:val="Hyperlink"/>
    <w:basedOn w:val="DefaultParagraphFont"/>
    <w:uiPriority w:val="99"/>
    <w:unhideWhenUsed/>
    <w:rsid w:val="00AC105C"/>
    <w:rPr>
      <w:color w:val="0563C1" w:themeColor="hyperlink"/>
      <w:u w:val="single"/>
    </w:rPr>
  </w:style>
  <w:style w:type="character" w:customStyle="1" w:styleId="UnresolvedMention1">
    <w:name w:val="Unresolved Mention1"/>
    <w:basedOn w:val="DefaultParagraphFont"/>
    <w:uiPriority w:val="99"/>
    <w:semiHidden/>
    <w:unhideWhenUsed/>
    <w:rsid w:val="00AC1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668981">
      <w:bodyDiv w:val="1"/>
      <w:marLeft w:val="0"/>
      <w:marRight w:val="0"/>
      <w:marTop w:val="0"/>
      <w:marBottom w:val="0"/>
      <w:divBdr>
        <w:top w:val="none" w:sz="0" w:space="0" w:color="auto"/>
        <w:left w:val="none" w:sz="0" w:space="0" w:color="auto"/>
        <w:bottom w:val="none" w:sz="0" w:space="0" w:color="auto"/>
        <w:right w:val="none" w:sz="0" w:space="0" w:color="auto"/>
      </w:divBdr>
    </w:div>
    <w:div w:id="1063217669">
      <w:bodyDiv w:val="1"/>
      <w:marLeft w:val="0"/>
      <w:marRight w:val="0"/>
      <w:marTop w:val="0"/>
      <w:marBottom w:val="0"/>
      <w:divBdr>
        <w:top w:val="none" w:sz="0" w:space="0" w:color="auto"/>
        <w:left w:val="none" w:sz="0" w:space="0" w:color="auto"/>
        <w:bottom w:val="none" w:sz="0" w:space="0" w:color="auto"/>
        <w:right w:val="none" w:sz="0" w:space="0" w:color="auto"/>
      </w:divBdr>
    </w:div>
    <w:div w:id="1410929052">
      <w:bodyDiv w:val="1"/>
      <w:marLeft w:val="0"/>
      <w:marRight w:val="0"/>
      <w:marTop w:val="0"/>
      <w:marBottom w:val="0"/>
      <w:divBdr>
        <w:top w:val="none" w:sz="0" w:space="0" w:color="auto"/>
        <w:left w:val="none" w:sz="0" w:space="0" w:color="auto"/>
        <w:bottom w:val="none" w:sz="0" w:space="0" w:color="auto"/>
        <w:right w:val="none" w:sz="0" w:space="0" w:color="auto"/>
      </w:divBdr>
    </w:div>
    <w:div w:id="17515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3281-3E43-4E90-9295-7450D076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9</cp:revision>
  <dcterms:created xsi:type="dcterms:W3CDTF">2023-06-19T12:14:00Z</dcterms:created>
  <dcterms:modified xsi:type="dcterms:W3CDTF">2023-09-20T09:46:00Z</dcterms:modified>
</cp:coreProperties>
</file>