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6C" w:rsidRPr="002D7E6C" w:rsidRDefault="002D7E6C" w:rsidP="002D7E6C">
      <w:pPr>
        <w:shd w:val="clear" w:color="auto" w:fill="FFFFFF"/>
        <w:spacing w:line="240" w:lineRule="auto"/>
        <w:outlineLvl w:val="1"/>
        <w:rPr>
          <w:rFonts w:ascii="Trebuchet MS" w:eastAsia="Times New Roman" w:hAnsi="Trebuchet MS" w:cs="Arial"/>
          <w:b/>
          <w:bCs/>
          <w:color w:val="0B0C0C"/>
          <w:lang w:eastAsia="en-GB"/>
        </w:rPr>
      </w:pPr>
      <w:r w:rsidRPr="002D7E6C">
        <w:rPr>
          <w:rFonts w:ascii="Trebuchet MS" w:eastAsia="Times New Roman" w:hAnsi="Trebuchet MS" w:cs="Arial"/>
          <w:b/>
          <w:bCs/>
          <w:color w:val="0B0C0C"/>
          <w:lang w:eastAsia="en-GB"/>
        </w:rPr>
        <w:t>23/00895/FUL</w:t>
      </w:r>
    </w:p>
    <w:p w:rsidR="002D7E6C" w:rsidRPr="002D7E6C" w:rsidRDefault="002D7E6C" w:rsidP="002D7E6C">
      <w:pPr>
        <w:shd w:val="clear" w:color="auto" w:fill="FFFFFF"/>
        <w:spacing w:line="240" w:lineRule="auto"/>
        <w:outlineLvl w:val="1"/>
        <w:rPr>
          <w:rFonts w:ascii="Trebuchet MS" w:eastAsia="Times New Roman" w:hAnsi="Trebuchet MS" w:cs="Arial"/>
          <w:b/>
          <w:bCs/>
          <w:color w:val="0B0C0C"/>
          <w:lang w:eastAsia="en-GB"/>
        </w:rPr>
      </w:pPr>
      <w:r w:rsidRPr="002D7E6C">
        <w:rPr>
          <w:rFonts w:ascii="Trebuchet MS" w:hAnsi="Trebuchet MS"/>
          <w:b/>
        </w:rPr>
        <w:t xml:space="preserve">Waterworks Cottage, Charlcombe Way, Fairfield Park, Bath, Bath </w:t>
      </w:r>
      <w:proofErr w:type="gramStart"/>
      <w:r w:rsidRPr="002D7E6C">
        <w:rPr>
          <w:rFonts w:ascii="Trebuchet MS" w:hAnsi="Trebuchet MS"/>
          <w:b/>
        </w:rPr>
        <w:t>And</w:t>
      </w:r>
      <w:proofErr w:type="gramEnd"/>
      <w:r w:rsidRPr="002D7E6C">
        <w:rPr>
          <w:rFonts w:ascii="Trebuchet MS" w:hAnsi="Trebuchet MS"/>
          <w:b/>
        </w:rPr>
        <w:t xml:space="preserve"> North East Somerset, BA1 6JZ</w:t>
      </w:r>
    </w:p>
    <w:p w:rsidR="002D7E6C" w:rsidRPr="002D7E6C" w:rsidRDefault="002D7E6C" w:rsidP="002D7E6C">
      <w:pPr>
        <w:rPr>
          <w:rFonts w:ascii="Trebuchet MS" w:hAnsi="Trebuchet MS"/>
        </w:rPr>
      </w:pPr>
      <w:r w:rsidRPr="002D7E6C">
        <w:rPr>
          <w:rFonts w:ascii="Trebuchet MS" w:hAnsi="Trebuchet MS"/>
        </w:rPr>
        <w:t>Erection of two detached dwellings with associated means of access, car parking and associated infrastructure following demolition of existing dwelling and outbuilding (Resubmission).</w:t>
      </w:r>
      <w:bookmarkStart w:id="0" w:name="_GoBack"/>
      <w:bookmarkEnd w:id="0"/>
    </w:p>
    <w:p w:rsidR="006A2421" w:rsidRDefault="002D7E6C" w:rsidP="002D7E6C">
      <w:pPr>
        <w:rPr>
          <w:rFonts w:ascii="Trebuchet MS" w:hAnsi="Trebuchet MS"/>
          <w:i/>
        </w:rPr>
      </w:pPr>
      <w:r w:rsidRPr="002D7E6C">
        <w:rPr>
          <w:rFonts w:ascii="Trebuchet MS" w:hAnsi="Trebuchet MS"/>
          <w:i/>
        </w:rPr>
        <w:t>Comment</w:t>
      </w:r>
    </w:p>
    <w:p w:rsidR="00E748B0" w:rsidRPr="007462BC" w:rsidRDefault="000511A2" w:rsidP="00E748B0">
      <w:pPr>
        <w:rPr>
          <w:rFonts w:ascii="Trebuchet MS" w:hAnsi="Trebuchet MS"/>
        </w:rPr>
      </w:pPr>
      <w:r w:rsidRPr="000511A2">
        <w:rPr>
          <w:rFonts w:ascii="Trebuchet MS" w:hAnsi="Trebuchet MS"/>
        </w:rPr>
        <w:t>BPT continues to reiterate its concerns with the proposed demolition and loss of the 19</w:t>
      </w:r>
      <w:r w:rsidRPr="000511A2">
        <w:rPr>
          <w:rFonts w:ascii="Trebuchet MS" w:hAnsi="Trebuchet MS"/>
          <w:vertAlign w:val="superscript"/>
        </w:rPr>
        <w:t>th</w:t>
      </w:r>
      <w:r w:rsidRPr="000511A2">
        <w:rPr>
          <w:rFonts w:ascii="Trebuchet MS" w:hAnsi="Trebuchet MS"/>
        </w:rPr>
        <w:t xml:space="preserve"> century Waterworks Cottage, a Non-Designated Heritage Asset (NDHA) of local interest and a recognisable feature in the street scene. </w:t>
      </w:r>
      <w:r w:rsidR="00E748B0">
        <w:rPr>
          <w:rFonts w:ascii="Trebuchet MS" w:hAnsi="Trebuchet MS"/>
        </w:rPr>
        <w:t>The cottage is attributed historic and indicative significance,</w:t>
      </w:r>
      <w:r w:rsidR="00E748B0" w:rsidRPr="007462BC">
        <w:rPr>
          <w:rFonts w:ascii="Trebuchet MS" w:hAnsi="Trebuchet MS"/>
        </w:rPr>
        <w:t xml:space="preserve"> strongly associated with the 19th century site of the Cha</w:t>
      </w:r>
      <w:r w:rsidR="00E748B0">
        <w:rPr>
          <w:rFonts w:ascii="Trebuchet MS" w:hAnsi="Trebuchet MS"/>
        </w:rPr>
        <w:t xml:space="preserve">rlcombe Water Works Company Ltd. It remains </w:t>
      </w:r>
      <w:r w:rsidR="00E748B0" w:rsidRPr="007462BC">
        <w:rPr>
          <w:rFonts w:ascii="Trebuchet MS" w:hAnsi="Trebuchet MS"/>
        </w:rPr>
        <w:t>one of the last built indicators of the site, certainly the most visually prominent</w:t>
      </w:r>
      <w:r w:rsidR="00E748B0">
        <w:rPr>
          <w:rFonts w:ascii="Trebuchet MS" w:hAnsi="Trebuchet MS"/>
        </w:rPr>
        <w:t xml:space="preserve"> in publicly experienced views</w:t>
      </w:r>
      <w:r w:rsidR="00E748B0" w:rsidRPr="007462BC">
        <w:rPr>
          <w:rFonts w:ascii="Trebuchet MS" w:hAnsi="Trebuchet MS"/>
        </w:rPr>
        <w:t xml:space="preserve">. It is indicated to have formed part of the original infrastructure of the Water Works commissioned under the lease of William </w:t>
      </w:r>
      <w:proofErr w:type="spellStart"/>
      <w:r w:rsidR="00E748B0" w:rsidRPr="007462BC">
        <w:rPr>
          <w:rFonts w:ascii="Trebuchet MS" w:hAnsi="Trebuchet MS"/>
        </w:rPr>
        <w:t>Powney</w:t>
      </w:r>
      <w:proofErr w:type="spellEnd"/>
      <w:r w:rsidR="00E748B0" w:rsidRPr="007462BC">
        <w:rPr>
          <w:rFonts w:ascii="Trebuchet MS" w:hAnsi="Trebuchet MS"/>
        </w:rPr>
        <w:t>, and today is one of the only material remnants of the site’s original function, with the exception of a later engine house to the north-east (Kirsten Elliot, Local Look August 2022).</w:t>
      </w:r>
    </w:p>
    <w:p w:rsidR="000511A2" w:rsidRPr="000511A2" w:rsidRDefault="000511A2" w:rsidP="002D7E6C">
      <w:pPr>
        <w:rPr>
          <w:rFonts w:ascii="Trebuchet MS" w:hAnsi="Trebuchet MS"/>
        </w:rPr>
      </w:pPr>
      <w:r w:rsidRPr="000511A2">
        <w:rPr>
          <w:rFonts w:ascii="Trebuchet MS" w:hAnsi="Trebuchet MS"/>
        </w:rPr>
        <w:t>We acknowledge that i</w:t>
      </w:r>
      <w:r w:rsidR="00E748B0">
        <w:rPr>
          <w:rFonts w:ascii="Trebuchet MS" w:hAnsi="Trebuchet MS"/>
        </w:rPr>
        <w:t>t</w:t>
      </w:r>
      <w:r w:rsidRPr="000511A2">
        <w:rPr>
          <w:rFonts w:ascii="Trebuchet MS" w:hAnsi="Trebuchet MS"/>
        </w:rPr>
        <w:t xml:space="preserve"> has already been separately confirmed that the demolition of Waterworks Cottage does not require prior approval (see 22/03249/DEM), and as such </w:t>
      </w:r>
      <w:r w:rsidR="00E748B0">
        <w:rPr>
          <w:rFonts w:ascii="Trebuchet MS" w:hAnsi="Trebuchet MS"/>
        </w:rPr>
        <w:t>can</w:t>
      </w:r>
      <w:r w:rsidRPr="000511A2">
        <w:rPr>
          <w:rFonts w:ascii="Trebuchet MS" w:hAnsi="Trebuchet MS"/>
        </w:rPr>
        <w:t xml:space="preserve"> go ahead under Permitted Development Rights.</w:t>
      </w:r>
      <w:r>
        <w:rPr>
          <w:rFonts w:ascii="Trebuchet MS" w:hAnsi="Trebuchet MS"/>
        </w:rPr>
        <w:t xml:space="preserve"> Despite this, we maintain our previous assertions that the demolition of the cottage is directly associated with developmental pressures on the site to facilitate the delivery of two new dwellings, most recently proposed under application </w:t>
      </w:r>
      <w:r w:rsidRPr="000511A2">
        <w:rPr>
          <w:rFonts w:ascii="Trebuchet MS" w:hAnsi="Trebuchet MS"/>
        </w:rPr>
        <w:t>22/04122/FUL (now refused</w:t>
      </w:r>
      <w:r w:rsidRPr="00634F0C">
        <w:rPr>
          <w:rFonts w:ascii="Trebuchet MS" w:hAnsi="Trebuchet MS"/>
        </w:rPr>
        <w:t xml:space="preserve">). </w:t>
      </w:r>
      <w:r w:rsidR="00634F0C" w:rsidRPr="00634F0C">
        <w:rPr>
          <w:rFonts w:ascii="Trebuchet MS" w:hAnsi="Trebuchet MS"/>
        </w:rPr>
        <w:t>It remains evident that the clearance of the cottage is required to open up the site to the scale, layout, and grain of development as proposed</w:t>
      </w:r>
      <w:r w:rsidR="00E748B0">
        <w:rPr>
          <w:rFonts w:ascii="Trebuchet MS" w:hAnsi="Trebuchet MS"/>
        </w:rPr>
        <w:t>, and as such remains a material planning consideration</w:t>
      </w:r>
      <w:r w:rsidR="00634F0C" w:rsidRPr="00634F0C">
        <w:rPr>
          <w:rFonts w:ascii="Trebuchet MS" w:hAnsi="Trebuchet MS"/>
        </w:rPr>
        <w:t>.</w:t>
      </w:r>
    </w:p>
    <w:p w:rsidR="000511A2" w:rsidRPr="00E748B0" w:rsidRDefault="000511A2" w:rsidP="000511A2">
      <w:pPr>
        <w:rPr>
          <w:rFonts w:ascii="Trebuchet MS" w:hAnsi="Trebuchet MS"/>
          <w:i/>
        </w:rPr>
      </w:pPr>
      <w:r w:rsidRPr="000511A2">
        <w:rPr>
          <w:rFonts w:ascii="Trebuchet MS" w:hAnsi="Trebuchet MS"/>
        </w:rPr>
        <w:t>As part of application 22/04122/FUL’s Delegated Report</w:t>
      </w:r>
      <w:r>
        <w:rPr>
          <w:rFonts w:ascii="Trebuchet MS" w:hAnsi="Trebuchet MS"/>
        </w:rPr>
        <w:t xml:space="preserve"> (27/01/2023)</w:t>
      </w:r>
      <w:r w:rsidR="00E748B0">
        <w:rPr>
          <w:rFonts w:ascii="Trebuchet MS" w:hAnsi="Trebuchet MS"/>
        </w:rPr>
        <w:t xml:space="preserve">, the case officer summarised </w:t>
      </w:r>
      <w:r>
        <w:rPr>
          <w:rFonts w:ascii="Trebuchet MS" w:hAnsi="Trebuchet MS"/>
        </w:rPr>
        <w:t xml:space="preserve">that the demolition of the cottage would result in </w:t>
      </w:r>
      <w:r w:rsidRPr="005D76A6">
        <w:rPr>
          <w:rFonts w:ascii="Trebuchet MS" w:hAnsi="Trebuchet MS"/>
          <w:i/>
        </w:rPr>
        <w:t>“the total loss of its significance deriving from its historic and architectural interest”</w:t>
      </w:r>
      <w:r w:rsidRPr="005D76A6">
        <w:rPr>
          <w:rFonts w:ascii="Trebuchet MS" w:hAnsi="Trebuchet MS"/>
        </w:rPr>
        <w:t>,</w:t>
      </w:r>
      <w:r>
        <w:rPr>
          <w:rFonts w:ascii="Trebuchet MS" w:hAnsi="Trebuchet MS"/>
        </w:rPr>
        <w:t xml:space="preserve"> and wo</w:t>
      </w:r>
      <w:r w:rsidR="00E748B0">
        <w:rPr>
          <w:rFonts w:ascii="Trebuchet MS" w:hAnsi="Trebuchet MS"/>
        </w:rPr>
        <w:t>uld constitute substantial harm</w:t>
      </w:r>
      <w:r>
        <w:rPr>
          <w:rFonts w:ascii="Trebuchet MS" w:hAnsi="Trebuchet MS"/>
        </w:rPr>
        <w:t xml:space="preserve"> in accordance with Section 16 of the NPPF. Whilst the officer concluded that this harm would be acceptable given the extant prior approval for the demolition of the cottage, we maintain that in accordance with Paragraph 20</w:t>
      </w:r>
      <w:r w:rsidR="00E748B0">
        <w:rPr>
          <w:rFonts w:ascii="Trebuchet MS" w:hAnsi="Trebuchet MS"/>
        </w:rPr>
        <w:t>3</w:t>
      </w:r>
      <w:r>
        <w:rPr>
          <w:rFonts w:ascii="Trebuchet MS" w:hAnsi="Trebuchet MS"/>
        </w:rPr>
        <w:t xml:space="preserve"> of the NPPF</w:t>
      </w:r>
      <w:r w:rsidR="00E748B0">
        <w:rPr>
          <w:rFonts w:ascii="Trebuchet MS" w:hAnsi="Trebuchet MS"/>
        </w:rPr>
        <w:t>,</w:t>
      </w:r>
      <w:r>
        <w:rPr>
          <w:rFonts w:ascii="Trebuchet MS" w:hAnsi="Trebuchet MS"/>
        </w:rPr>
        <w:t xml:space="preserve"> </w:t>
      </w:r>
      <w:r w:rsidR="00E748B0">
        <w:rPr>
          <w:rFonts w:ascii="Trebuchet MS" w:hAnsi="Trebuchet MS"/>
          <w:i/>
        </w:rPr>
        <w:t>“</w:t>
      </w:r>
      <w:r w:rsidR="00E748B0" w:rsidRPr="00E748B0">
        <w:rPr>
          <w:rFonts w:ascii="Trebuchet MS" w:hAnsi="Trebuchet MS"/>
          <w:i/>
        </w:rPr>
        <w:t>a balanced judgement will be required having regard to the scale of any harm or loss and the significance of the heritage asset.</w:t>
      </w:r>
      <w:r w:rsidR="00E748B0">
        <w:rPr>
          <w:rFonts w:ascii="Trebuchet MS" w:hAnsi="Trebuchet MS"/>
          <w:i/>
        </w:rPr>
        <w:t xml:space="preserve">” </w:t>
      </w:r>
      <w:r w:rsidR="00E748B0">
        <w:rPr>
          <w:rFonts w:ascii="Trebuchet MS" w:hAnsi="Trebuchet MS"/>
        </w:rPr>
        <w:t>W</w:t>
      </w:r>
      <w:r w:rsidR="00DC0519">
        <w:rPr>
          <w:rFonts w:ascii="Trebuchet MS" w:hAnsi="Trebuchet MS"/>
        </w:rPr>
        <w:t>here the harm</w:t>
      </w:r>
      <w:r w:rsidR="00E748B0">
        <w:rPr>
          <w:rFonts w:ascii="Trebuchet MS" w:hAnsi="Trebuchet MS"/>
        </w:rPr>
        <w:t xml:space="preserve"> proposed</w:t>
      </w:r>
      <w:r w:rsidR="00DC0519">
        <w:rPr>
          <w:rFonts w:ascii="Trebuchet MS" w:hAnsi="Trebuchet MS"/>
        </w:rPr>
        <w:t xml:space="preserve"> has been </w:t>
      </w:r>
      <w:r w:rsidR="00E748B0">
        <w:rPr>
          <w:rFonts w:ascii="Trebuchet MS" w:hAnsi="Trebuchet MS"/>
        </w:rPr>
        <w:t>described as</w:t>
      </w:r>
      <w:r w:rsidR="00DC0519">
        <w:rPr>
          <w:rFonts w:ascii="Trebuchet MS" w:hAnsi="Trebuchet MS"/>
        </w:rPr>
        <w:t xml:space="preserve"> substantial, there is insufficient demonstration that the development of two new dwellings would consti</w:t>
      </w:r>
      <w:r w:rsidR="00E748B0">
        <w:rPr>
          <w:rFonts w:ascii="Trebuchet MS" w:hAnsi="Trebuchet MS"/>
        </w:rPr>
        <w:t xml:space="preserve">tute sufficient public benefit </w:t>
      </w:r>
      <w:r w:rsidR="00DC0519">
        <w:rPr>
          <w:rFonts w:ascii="Trebuchet MS" w:hAnsi="Trebuchet MS"/>
        </w:rPr>
        <w:t xml:space="preserve">to outweigh </w:t>
      </w:r>
      <w:r w:rsidR="00E748B0">
        <w:rPr>
          <w:rFonts w:ascii="Trebuchet MS" w:hAnsi="Trebuchet MS"/>
        </w:rPr>
        <w:t>the demonstrated</w:t>
      </w:r>
      <w:r w:rsidR="00DC0519">
        <w:rPr>
          <w:rFonts w:ascii="Trebuchet MS" w:hAnsi="Trebuchet MS"/>
        </w:rPr>
        <w:t xml:space="preserve"> harm</w:t>
      </w:r>
      <w:r w:rsidR="00E748B0">
        <w:rPr>
          <w:rFonts w:ascii="Trebuchet MS" w:hAnsi="Trebuchet MS"/>
        </w:rPr>
        <w:t xml:space="preserve"> and total loss of the building</w:t>
      </w:r>
      <w:r w:rsidR="00DC0519">
        <w:rPr>
          <w:rFonts w:ascii="Trebuchet MS" w:hAnsi="Trebuchet MS"/>
        </w:rPr>
        <w:t xml:space="preserve">, particularly where prior application </w:t>
      </w:r>
      <w:r w:rsidR="00DC0519" w:rsidRPr="00DC0519">
        <w:rPr>
          <w:rFonts w:ascii="Trebuchet MS" w:hAnsi="Trebuchet MS"/>
        </w:rPr>
        <w:t>20/04067/FUL</w:t>
      </w:r>
      <w:r w:rsidR="00DC0519">
        <w:rPr>
          <w:rFonts w:ascii="Trebuchet MS" w:hAnsi="Trebuchet MS"/>
        </w:rPr>
        <w:t xml:space="preserve"> </w:t>
      </w:r>
      <w:r w:rsidR="00E748B0">
        <w:rPr>
          <w:rFonts w:ascii="Trebuchet MS" w:hAnsi="Trebuchet MS"/>
        </w:rPr>
        <w:t xml:space="preserve">has already </w:t>
      </w:r>
      <w:r w:rsidR="00DC0519">
        <w:rPr>
          <w:rFonts w:ascii="Trebuchet MS" w:hAnsi="Trebuchet MS"/>
        </w:rPr>
        <w:t xml:space="preserve">demonstrated the feasibility of bringing the cottage back into residential use. </w:t>
      </w:r>
    </w:p>
    <w:p w:rsidR="008B7481" w:rsidRDefault="007462BC" w:rsidP="002D7E6C">
      <w:pPr>
        <w:rPr>
          <w:rFonts w:ascii="Trebuchet MS" w:hAnsi="Trebuchet MS"/>
        </w:rPr>
      </w:pPr>
      <w:r w:rsidRPr="007462BC">
        <w:rPr>
          <w:rFonts w:ascii="Trebuchet MS" w:hAnsi="Trebuchet MS"/>
        </w:rPr>
        <w:t>We therefore continue to strongly emphasise the value and positive contribution of the cottage to the local area</w:t>
      </w:r>
      <w:r w:rsidR="00E748B0">
        <w:rPr>
          <w:rFonts w:ascii="Trebuchet MS" w:hAnsi="Trebuchet MS"/>
        </w:rPr>
        <w:t>, and appeal to the applica</w:t>
      </w:r>
      <w:r w:rsidR="008B7481">
        <w:rPr>
          <w:rFonts w:ascii="Trebuchet MS" w:hAnsi="Trebuchet MS"/>
        </w:rPr>
        <w:t xml:space="preserve">nts for its retention and reuse as a </w:t>
      </w:r>
      <w:r w:rsidR="00E748B0">
        <w:rPr>
          <w:rFonts w:ascii="Trebuchet MS" w:hAnsi="Trebuchet MS"/>
        </w:rPr>
        <w:t>family home</w:t>
      </w:r>
      <w:r w:rsidR="008B7481">
        <w:rPr>
          <w:rFonts w:ascii="Trebuchet MS" w:hAnsi="Trebuchet MS"/>
        </w:rPr>
        <w:t xml:space="preserve"> with strong, existing ties to the local area, its heritage, and its community</w:t>
      </w:r>
      <w:r w:rsidR="00E748B0">
        <w:rPr>
          <w:rFonts w:ascii="Trebuchet MS" w:hAnsi="Trebuchet MS"/>
        </w:rPr>
        <w:t xml:space="preserve">. </w:t>
      </w:r>
    </w:p>
    <w:p w:rsidR="00172FBA" w:rsidRDefault="00172FBA" w:rsidP="002D7E6C">
      <w:pPr>
        <w:rPr>
          <w:rFonts w:ascii="Trebuchet MS" w:hAnsi="Trebuchet MS"/>
        </w:rPr>
      </w:pPr>
      <w:r>
        <w:rPr>
          <w:rFonts w:ascii="Trebuchet MS" w:hAnsi="Trebuchet MS"/>
        </w:rPr>
        <w:t xml:space="preserve">With regard to the revised design proposals, the reduced scale of Plot 2 and its re-orientation set further down towards the eastern end of the site have gone some way in addressing BPT’s original concerns. The relocation of Plot 2 would mitigate the visual </w:t>
      </w:r>
      <w:r>
        <w:rPr>
          <w:rFonts w:ascii="Trebuchet MS" w:hAnsi="Trebuchet MS"/>
        </w:rPr>
        <w:lastRenderedPageBreak/>
        <w:t xml:space="preserve">impact of built development and perceived ‘overdevelopment’ along </w:t>
      </w:r>
      <w:proofErr w:type="spellStart"/>
      <w:r>
        <w:rPr>
          <w:rFonts w:ascii="Trebuchet MS" w:hAnsi="Trebuchet MS"/>
        </w:rPr>
        <w:t>Charlecombe</w:t>
      </w:r>
      <w:proofErr w:type="spellEnd"/>
      <w:r>
        <w:rPr>
          <w:rFonts w:ascii="Trebuchet MS" w:hAnsi="Trebuchet MS"/>
        </w:rPr>
        <w:t xml:space="preserve"> Way. Landscape views would also be retained in the gaps either side of Plot 1. The reduction in the roof height of Plot 1 would be an improvement, though it would remain taller than the ridge height of the existing cottage. </w:t>
      </w:r>
    </w:p>
    <w:p w:rsidR="00172FBA" w:rsidRDefault="00673B19" w:rsidP="002D7E6C">
      <w:pPr>
        <w:rPr>
          <w:rFonts w:ascii="Trebuchet MS" w:hAnsi="Trebuchet MS"/>
        </w:rPr>
      </w:pPr>
      <w:r>
        <w:rPr>
          <w:rFonts w:ascii="Trebuchet MS" w:hAnsi="Trebuchet MS"/>
        </w:rPr>
        <w:t>Should the principle of development be considered acceptable, we emphasise the importance of prioritising the</w:t>
      </w:r>
      <w:r w:rsidR="00772A81">
        <w:rPr>
          <w:rFonts w:ascii="Trebuchet MS" w:hAnsi="Trebuchet MS"/>
        </w:rPr>
        <w:t xml:space="preserve"> delivery of truly sustainable low-carbon housing, in accordance with the local authority’s net zero objectives. We commend the intention to meet 100% of the dwellings’ energy demands with on-site generation, though fur</w:t>
      </w:r>
      <w:r w:rsidR="003A3AA9">
        <w:rPr>
          <w:rFonts w:ascii="Trebuchet MS" w:hAnsi="Trebuchet MS"/>
        </w:rPr>
        <w:t>ther practical and technical detail is</w:t>
      </w:r>
      <w:r w:rsidR="00772A81">
        <w:rPr>
          <w:rFonts w:ascii="Trebuchet MS" w:hAnsi="Trebuchet MS"/>
        </w:rPr>
        <w:t xml:space="preserve"> welcomed (</w:t>
      </w:r>
      <w:proofErr w:type="spellStart"/>
      <w:r w:rsidR="00772A81">
        <w:rPr>
          <w:rFonts w:ascii="Trebuchet MS" w:hAnsi="Trebuchet MS"/>
        </w:rPr>
        <w:t>eg</w:t>
      </w:r>
      <w:proofErr w:type="spellEnd"/>
      <w:r w:rsidR="00772A81">
        <w:rPr>
          <w:rFonts w:ascii="Trebuchet MS" w:hAnsi="Trebuchet MS"/>
        </w:rPr>
        <w:t xml:space="preserve">. the location of associated infrastructure and batteries for PV panels, should generated energy be used directly by occupants). We further welcome consideration of a ‘whole house’ approach to reduce overall energy consumption and heat loss. The implementation of </w:t>
      </w:r>
      <w:r w:rsidR="003A3AA9">
        <w:rPr>
          <w:rFonts w:ascii="Trebuchet MS" w:hAnsi="Trebuchet MS"/>
        </w:rPr>
        <w:t xml:space="preserve">a sustainable design is a significant consideration in securing adequate public benefit, as well as offsetting the embodied carbon that would be released through the demolition of the cottage. High thermal performance targets as set out in the application should therefore be maintained throughout the design process to secure the delivery of quality, sustainable construction that will contribute to the local area.  </w:t>
      </w:r>
    </w:p>
    <w:sectPr w:rsidR="00172FB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DC" w:rsidRDefault="003467DC" w:rsidP="003467DC">
      <w:pPr>
        <w:spacing w:after="0" w:line="240" w:lineRule="auto"/>
      </w:pPr>
      <w:r>
        <w:separator/>
      </w:r>
    </w:p>
  </w:endnote>
  <w:endnote w:type="continuationSeparator" w:id="0">
    <w:p w:rsidR="003467DC" w:rsidRDefault="003467DC" w:rsidP="0034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DC" w:rsidRDefault="003467DC" w:rsidP="003467DC">
      <w:pPr>
        <w:spacing w:after="0" w:line="240" w:lineRule="auto"/>
      </w:pPr>
      <w:r>
        <w:separator/>
      </w:r>
    </w:p>
  </w:footnote>
  <w:footnote w:type="continuationSeparator" w:id="0">
    <w:p w:rsidR="003467DC" w:rsidRDefault="003467DC" w:rsidP="00346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DC" w:rsidRDefault="003467DC">
    <w:pPr>
      <w:pStyle w:val="Header"/>
    </w:pPr>
    <w:r w:rsidRPr="008B30AD">
      <w:rPr>
        <w:noProof/>
        <w:lang w:eastAsia="en-GB"/>
      </w:rPr>
      <w:drawing>
        <wp:inline distT="0" distB="0" distL="0" distR="0" wp14:anchorId="7588C6CB" wp14:editId="1B3F5994">
          <wp:extent cx="2466975" cy="788204"/>
          <wp:effectExtent l="0" t="0" r="0" b="0"/>
          <wp:docPr id="1" name="Picture 1" descr="C:\Users\abest\Pictures\Saved Pictures\BPT\BP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st\Pictures\Saved Pictures\BPT\BPT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339" cy="794710"/>
                  </a:xfrm>
                  <a:prstGeom prst="rect">
                    <a:avLst/>
                  </a:prstGeom>
                  <a:noFill/>
                  <a:ln>
                    <a:noFill/>
                  </a:ln>
                </pic:spPr>
              </pic:pic>
            </a:graphicData>
          </a:graphic>
        </wp:inline>
      </w:drawing>
    </w:r>
  </w:p>
  <w:p w:rsidR="003467DC" w:rsidRDefault="00346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6C"/>
    <w:rsid w:val="000511A2"/>
    <w:rsid w:val="0005295A"/>
    <w:rsid w:val="00172FBA"/>
    <w:rsid w:val="002D7E6C"/>
    <w:rsid w:val="003467DC"/>
    <w:rsid w:val="003A3AA9"/>
    <w:rsid w:val="004D1C8A"/>
    <w:rsid w:val="00550ABC"/>
    <w:rsid w:val="005D76A6"/>
    <w:rsid w:val="006244DB"/>
    <w:rsid w:val="00634F0C"/>
    <w:rsid w:val="00673B19"/>
    <w:rsid w:val="006A2421"/>
    <w:rsid w:val="007462BC"/>
    <w:rsid w:val="00772A81"/>
    <w:rsid w:val="00875D48"/>
    <w:rsid w:val="008873BB"/>
    <w:rsid w:val="008B7481"/>
    <w:rsid w:val="00B63332"/>
    <w:rsid w:val="00DC0519"/>
    <w:rsid w:val="00E748B0"/>
    <w:rsid w:val="00EB1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3F9123-043E-4B02-90D0-8378B7AE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7DC"/>
  </w:style>
  <w:style w:type="paragraph" w:styleId="Footer">
    <w:name w:val="footer"/>
    <w:basedOn w:val="Normal"/>
    <w:link w:val="FooterChar"/>
    <w:uiPriority w:val="99"/>
    <w:unhideWhenUsed/>
    <w:rsid w:val="00346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5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11</cp:revision>
  <dcterms:created xsi:type="dcterms:W3CDTF">2023-04-18T13:33:00Z</dcterms:created>
  <dcterms:modified xsi:type="dcterms:W3CDTF">2023-04-20T15:37:00Z</dcterms:modified>
</cp:coreProperties>
</file>