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1CD5" w14:textId="575B33D4" w:rsidR="00197EFB" w:rsidRDefault="00197EFB" w:rsidP="007E5452">
      <w:pPr>
        <w:rPr>
          <w:rFonts w:ascii="Trebuchet MS" w:hAnsi="Trebuchet MS"/>
          <w:b/>
        </w:rPr>
      </w:pPr>
      <w:r>
        <w:rPr>
          <w:rFonts w:ascii="Trebuchet MS" w:hAnsi="Trebuchet MS"/>
          <w:b/>
          <w:noProof/>
          <w:lang w:eastAsia="en-GB"/>
        </w:rPr>
        <w:drawing>
          <wp:inline distT="0" distB="0" distL="0" distR="0" wp14:anchorId="58D9E813" wp14:editId="1C0026E5">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14:paraId="6CDF7262" w14:textId="77777777" w:rsidR="007C6DF3" w:rsidRPr="00197EFB" w:rsidRDefault="007C6DF3" w:rsidP="007C6DF3">
      <w:pPr>
        <w:rPr>
          <w:rFonts w:ascii="Trebuchet MS" w:hAnsi="Trebuchet MS"/>
          <w:b/>
          <w:sz w:val="24"/>
          <w:szCs w:val="24"/>
          <w:u w:val="single"/>
        </w:rPr>
      </w:pPr>
      <w:r w:rsidRPr="00197EFB">
        <w:rPr>
          <w:rFonts w:ascii="Trebuchet MS" w:hAnsi="Trebuchet MS"/>
          <w:b/>
          <w:sz w:val="24"/>
          <w:szCs w:val="24"/>
          <w:u w:val="single"/>
        </w:rPr>
        <w:t>S</w:t>
      </w:r>
      <w:r>
        <w:rPr>
          <w:rFonts w:ascii="Trebuchet MS" w:hAnsi="Trebuchet MS"/>
          <w:b/>
          <w:sz w:val="24"/>
          <w:szCs w:val="24"/>
          <w:u w:val="single"/>
        </w:rPr>
        <w:t>tatement to Planning Committee 28/06/2023</w:t>
      </w:r>
    </w:p>
    <w:p w14:paraId="53340F8A" w14:textId="77777777" w:rsidR="007C6DF3" w:rsidRDefault="007C6DF3" w:rsidP="007C6DF3">
      <w:pPr>
        <w:rPr>
          <w:rFonts w:ascii="Trebuchet MS" w:hAnsi="Trebuchet MS"/>
          <w:b/>
          <w:sz w:val="24"/>
          <w:szCs w:val="24"/>
        </w:rPr>
      </w:pPr>
      <w:r w:rsidRPr="008C272E">
        <w:rPr>
          <w:rFonts w:ascii="Trebuchet MS" w:hAnsi="Trebuchet MS"/>
          <w:b/>
          <w:sz w:val="24"/>
          <w:szCs w:val="24"/>
        </w:rPr>
        <w:t xml:space="preserve">22/04720/FUL </w:t>
      </w:r>
    </w:p>
    <w:p w14:paraId="0F44F761" w14:textId="77777777" w:rsidR="007C6DF3" w:rsidRPr="008C272E" w:rsidRDefault="007C6DF3" w:rsidP="007C6DF3">
      <w:pPr>
        <w:spacing w:line="360" w:lineRule="auto"/>
        <w:rPr>
          <w:rFonts w:ascii="Trebuchet MS" w:hAnsi="Trebuchet MS"/>
          <w:sz w:val="24"/>
          <w:szCs w:val="24"/>
        </w:rPr>
      </w:pPr>
      <w:r w:rsidRPr="008C272E">
        <w:rPr>
          <w:rFonts w:ascii="Trebuchet MS" w:hAnsi="Trebuchet MS"/>
          <w:sz w:val="24"/>
          <w:szCs w:val="24"/>
        </w:rPr>
        <w:t>Eastern Sports Field, Sports Training Village, University Of Bath Campus, Claverton Down, Bat</w:t>
      </w:r>
      <w:r>
        <w:rPr>
          <w:rFonts w:ascii="Trebuchet MS" w:hAnsi="Trebuchet MS"/>
          <w:sz w:val="24"/>
          <w:szCs w:val="24"/>
        </w:rPr>
        <w:t>h, Bath And North East Somerset</w:t>
      </w:r>
    </w:p>
    <w:p w14:paraId="63D2FA56" w14:textId="77777777" w:rsidR="007C6DF3" w:rsidRPr="008C272E" w:rsidRDefault="007C6DF3" w:rsidP="007C6DF3">
      <w:pPr>
        <w:spacing w:line="360" w:lineRule="auto"/>
        <w:rPr>
          <w:rFonts w:ascii="Trebuchet MS" w:hAnsi="Trebuchet MS"/>
          <w:sz w:val="24"/>
          <w:szCs w:val="24"/>
        </w:rPr>
      </w:pPr>
      <w:r w:rsidRPr="008C272E">
        <w:rPr>
          <w:rFonts w:ascii="Trebuchet MS" w:hAnsi="Trebuchet MS"/>
          <w:sz w:val="24"/>
          <w:szCs w:val="24"/>
        </w:rPr>
        <w:t>Construction of a floodlit, recyclable all-weather turf pitch and Multi-Use Games Area (MUGA), and additional lighting to the existing training strip.</w:t>
      </w:r>
    </w:p>
    <w:p w14:paraId="2FDA94A1" w14:textId="4724BA6D" w:rsidR="007C6DF3" w:rsidRDefault="007C6DF3" w:rsidP="007C6DF3">
      <w:pPr>
        <w:spacing w:line="360" w:lineRule="auto"/>
        <w:rPr>
          <w:rFonts w:ascii="Trebuchet MS" w:hAnsi="Trebuchet MS"/>
          <w:b/>
          <w:i/>
          <w:sz w:val="24"/>
          <w:szCs w:val="24"/>
        </w:rPr>
      </w:pPr>
      <w:r w:rsidRPr="00197EFB">
        <w:rPr>
          <w:rFonts w:ascii="Trebuchet MS" w:hAnsi="Trebuchet MS"/>
          <w:b/>
          <w:i/>
          <w:sz w:val="24"/>
          <w:szCs w:val="24"/>
        </w:rPr>
        <w:t>Against</w:t>
      </w:r>
    </w:p>
    <w:p w14:paraId="669E77F0" w14:textId="77777777" w:rsidR="00E769F7" w:rsidRDefault="00E769F7" w:rsidP="007C6DF3">
      <w:pPr>
        <w:spacing w:line="360" w:lineRule="auto"/>
        <w:rPr>
          <w:rFonts w:ascii="Trebuchet MS" w:hAnsi="Trebuchet MS"/>
          <w:b/>
          <w:sz w:val="24"/>
          <w:szCs w:val="24"/>
        </w:rPr>
      </w:pPr>
    </w:p>
    <w:p w14:paraId="1574EA71" w14:textId="53F34065" w:rsidR="00E769F7" w:rsidRDefault="00E769F7" w:rsidP="007C6DF3">
      <w:pPr>
        <w:spacing w:line="360" w:lineRule="auto"/>
        <w:rPr>
          <w:rFonts w:ascii="Trebuchet MS" w:hAnsi="Trebuchet MS"/>
          <w:b/>
          <w:sz w:val="24"/>
          <w:szCs w:val="24"/>
        </w:rPr>
      </w:pPr>
      <w:r w:rsidRPr="00E769F7">
        <w:rPr>
          <w:rFonts w:ascii="Trebuchet MS" w:hAnsi="Trebuchet MS"/>
          <w:b/>
          <w:sz w:val="24"/>
          <w:szCs w:val="24"/>
        </w:rPr>
        <w:t xml:space="preserve">The Climate and Ecological Emergency and this Councils Action Plan </w:t>
      </w:r>
      <w:r w:rsidR="00270BD7">
        <w:rPr>
          <w:rFonts w:ascii="Trebuchet MS" w:hAnsi="Trebuchet MS"/>
          <w:b/>
          <w:sz w:val="24"/>
          <w:szCs w:val="24"/>
        </w:rPr>
        <w:t>o</w:t>
      </w:r>
      <w:r w:rsidRPr="00E769F7">
        <w:rPr>
          <w:rFonts w:ascii="Trebuchet MS" w:hAnsi="Trebuchet MS"/>
          <w:b/>
          <w:sz w:val="24"/>
          <w:szCs w:val="24"/>
        </w:rPr>
        <w:t xml:space="preserve">bjectives should be considered by this committee in the context of all decisions on development proposals which have unintended consequences on the </w:t>
      </w:r>
      <w:r>
        <w:rPr>
          <w:rFonts w:ascii="Trebuchet MS" w:hAnsi="Trebuchet MS"/>
          <w:b/>
          <w:sz w:val="24"/>
          <w:szCs w:val="24"/>
        </w:rPr>
        <w:t xml:space="preserve">natural </w:t>
      </w:r>
      <w:r w:rsidRPr="00E769F7">
        <w:rPr>
          <w:rFonts w:ascii="Trebuchet MS" w:hAnsi="Trebuchet MS"/>
          <w:b/>
          <w:sz w:val="24"/>
          <w:szCs w:val="24"/>
        </w:rPr>
        <w:t>environment</w:t>
      </w:r>
      <w:r>
        <w:rPr>
          <w:rFonts w:ascii="Trebuchet MS" w:hAnsi="Trebuchet MS"/>
          <w:b/>
          <w:sz w:val="24"/>
          <w:szCs w:val="24"/>
        </w:rPr>
        <w:t xml:space="preserve"> and designated landscapes. </w:t>
      </w:r>
    </w:p>
    <w:p w14:paraId="6F84A0BA" w14:textId="198CC202" w:rsidR="007C6DF3" w:rsidRPr="00E11CF7" w:rsidRDefault="007C6DF3" w:rsidP="00654FC0">
      <w:pPr>
        <w:spacing w:line="360" w:lineRule="auto"/>
        <w:rPr>
          <w:rFonts w:ascii="Trebuchet MS" w:hAnsi="Trebuchet MS"/>
          <w:b/>
          <w:sz w:val="24"/>
          <w:szCs w:val="24"/>
        </w:rPr>
      </w:pPr>
      <w:r w:rsidRPr="00E11CF7">
        <w:rPr>
          <w:rFonts w:ascii="Trebuchet MS" w:hAnsi="Trebuchet MS"/>
          <w:b/>
          <w:sz w:val="24"/>
          <w:szCs w:val="24"/>
        </w:rPr>
        <w:t>Increased floodlighting on this site</w:t>
      </w:r>
      <w:r w:rsidR="00270BD7">
        <w:rPr>
          <w:rFonts w:ascii="Trebuchet MS" w:hAnsi="Trebuchet MS"/>
          <w:b/>
          <w:sz w:val="24"/>
          <w:szCs w:val="24"/>
        </w:rPr>
        <w:t xml:space="preserve"> </w:t>
      </w:r>
      <w:r w:rsidRPr="00E11CF7">
        <w:rPr>
          <w:rFonts w:ascii="Trebuchet MS" w:hAnsi="Trebuchet MS"/>
          <w:b/>
          <w:sz w:val="24"/>
          <w:szCs w:val="24"/>
        </w:rPr>
        <w:t xml:space="preserve">would result in adverse impact on the dark skies appearance and character of the AONB, the setting of the World Heritage Site, and the setting of the Green Belt, and would continue to </w:t>
      </w:r>
      <w:r w:rsidRPr="00E11CF7">
        <w:rPr>
          <w:rFonts w:ascii="Trebuchet MS" w:hAnsi="Trebuchet MS"/>
          <w:b/>
          <w:sz w:val="24"/>
          <w:szCs w:val="24"/>
        </w:rPr>
        <w:lastRenderedPageBreak/>
        <w:t xml:space="preserve">exacerbate </w:t>
      </w:r>
      <w:r>
        <w:rPr>
          <w:rFonts w:ascii="Trebuchet MS" w:hAnsi="Trebuchet MS"/>
          <w:b/>
          <w:sz w:val="24"/>
          <w:szCs w:val="24"/>
        </w:rPr>
        <w:t xml:space="preserve">ongoing, </w:t>
      </w:r>
      <w:r w:rsidRPr="00E11CF7">
        <w:rPr>
          <w:rFonts w:ascii="Trebuchet MS" w:hAnsi="Trebuchet MS"/>
          <w:b/>
          <w:sz w:val="24"/>
          <w:szCs w:val="24"/>
        </w:rPr>
        <w:t>cumulative</w:t>
      </w:r>
      <w:r>
        <w:rPr>
          <w:rFonts w:ascii="Trebuchet MS" w:hAnsi="Trebuchet MS"/>
          <w:b/>
          <w:sz w:val="24"/>
          <w:szCs w:val="24"/>
        </w:rPr>
        <w:t xml:space="preserve"> lightspill across</w:t>
      </w:r>
      <w:r w:rsidRPr="00E11CF7">
        <w:rPr>
          <w:rFonts w:ascii="Trebuchet MS" w:hAnsi="Trebuchet MS"/>
          <w:b/>
          <w:sz w:val="24"/>
          <w:szCs w:val="24"/>
        </w:rPr>
        <w:t xml:space="preserve"> Bath’s landscape setting</w:t>
      </w:r>
      <w:r w:rsidR="00270BD7">
        <w:rPr>
          <w:rFonts w:ascii="Trebuchet MS" w:hAnsi="Trebuchet MS"/>
          <w:b/>
          <w:sz w:val="24"/>
          <w:szCs w:val="24"/>
        </w:rPr>
        <w:t>.</w:t>
      </w:r>
    </w:p>
    <w:p w14:paraId="4E170145" w14:textId="77777777" w:rsidR="007C6DF3" w:rsidRDefault="007C6DF3" w:rsidP="00654FC0">
      <w:pPr>
        <w:spacing w:line="360" w:lineRule="auto"/>
        <w:rPr>
          <w:rFonts w:ascii="Trebuchet MS" w:hAnsi="Trebuchet MS"/>
          <w:sz w:val="24"/>
          <w:szCs w:val="24"/>
        </w:rPr>
      </w:pPr>
      <w:r>
        <w:rPr>
          <w:rFonts w:ascii="Trebuchet MS" w:hAnsi="Trebuchet MS"/>
          <w:sz w:val="24"/>
          <w:szCs w:val="24"/>
        </w:rPr>
        <w:t xml:space="preserve">Existing floodlights on the site have already demonstrated detrimental lightspill and ‘sky glow’ experienced in long-range night time landscape views across Bath, with resulting, permanent change </w:t>
      </w:r>
      <w:r w:rsidRPr="00E11CF7">
        <w:rPr>
          <w:rFonts w:ascii="Trebuchet MS" w:hAnsi="Trebuchet MS"/>
          <w:sz w:val="24"/>
          <w:szCs w:val="24"/>
        </w:rPr>
        <w:t>to local landscape character</w:t>
      </w:r>
      <w:r>
        <w:rPr>
          <w:rFonts w:ascii="Trebuchet MS" w:hAnsi="Trebuchet MS"/>
          <w:sz w:val="24"/>
          <w:szCs w:val="24"/>
        </w:rPr>
        <w:t xml:space="preserve">. Further provision of floodlights would undoubtedly increase the volume and perceived level of lighting and lightspill not only within the localised area, but in far-reaching views across the City and its rural environs. </w:t>
      </w:r>
    </w:p>
    <w:p w14:paraId="63989E17" w14:textId="2D84120A" w:rsidR="007C6DF3" w:rsidRPr="00B01B9C" w:rsidRDefault="007C6DF3" w:rsidP="00654FC0">
      <w:pPr>
        <w:spacing w:line="360" w:lineRule="auto"/>
        <w:rPr>
          <w:rFonts w:ascii="Trebuchet MS" w:hAnsi="Trebuchet MS"/>
          <w:sz w:val="24"/>
          <w:szCs w:val="24"/>
        </w:rPr>
      </w:pPr>
      <w:r w:rsidRPr="00B01B9C">
        <w:rPr>
          <w:rFonts w:ascii="Trebuchet MS" w:hAnsi="Trebuchet MS"/>
          <w:sz w:val="24"/>
          <w:szCs w:val="24"/>
        </w:rPr>
        <w:lastRenderedPageBreak/>
        <w:t>The increased number of lighting columns would unavoidably increase lightspill on adjoining Green Belt and AONB land and would likely result in some associated disturbance to habitat</w:t>
      </w:r>
      <w:r w:rsidR="00270BD7">
        <w:rPr>
          <w:rFonts w:ascii="Trebuchet MS" w:hAnsi="Trebuchet MS"/>
          <w:sz w:val="24"/>
          <w:szCs w:val="24"/>
        </w:rPr>
        <w:t>s</w:t>
      </w:r>
      <w:r w:rsidR="00512A7B">
        <w:rPr>
          <w:rFonts w:ascii="Trebuchet MS" w:hAnsi="Trebuchet MS"/>
          <w:sz w:val="24"/>
          <w:szCs w:val="24"/>
        </w:rPr>
        <w:t>. Development would</w:t>
      </w:r>
      <w:r w:rsidR="00F71385">
        <w:rPr>
          <w:rFonts w:ascii="Trebuchet MS" w:hAnsi="Trebuchet MS"/>
          <w:sz w:val="24"/>
          <w:szCs w:val="24"/>
        </w:rPr>
        <w:t xml:space="preserve"> therefore</w:t>
      </w:r>
      <w:r w:rsidR="00512A7B">
        <w:rPr>
          <w:rFonts w:ascii="Trebuchet MS" w:hAnsi="Trebuchet MS"/>
          <w:sz w:val="24"/>
          <w:szCs w:val="24"/>
        </w:rPr>
        <w:t xml:space="preserve"> fai</w:t>
      </w:r>
      <w:bookmarkStart w:id="0" w:name="_GoBack"/>
      <w:r w:rsidR="00512A7B">
        <w:rPr>
          <w:rFonts w:ascii="Trebuchet MS" w:hAnsi="Trebuchet MS"/>
          <w:sz w:val="24"/>
          <w:szCs w:val="24"/>
        </w:rPr>
        <w:t>l</w:t>
      </w:r>
      <w:bookmarkEnd w:id="0"/>
      <w:r w:rsidR="00512A7B">
        <w:rPr>
          <w:rFonts w:ascii="Trebuchet MS" w:hAnsi="Trebuchet MS"/>
          <w:sz w:val="24"/>
          <w:szCs w:val="24"/>
        </w:rPr>
        <w:t xml:space="preserve"> to appropriately AVOID harm t</w:t>
      </w:r>
      <w:r w:rsidR="00F71385">
        <w:rPr>
          <w:rFonts w:ascii="Trebuchet MS" w:hAnsi="Trebuchet MS"/>
          <w:sz w:val="24"/>
          <w:szCs w:val="24"/>
        </w:rPr>
        <w:t xml:space="preserve">o biodiversity, and would NOT make a positive contribution to the Ecological Network. </w:t>
      </w:r>
    </w:p>
    <w:p w14:paraId="70F5B304" w14:textId="77777777" w:rsidR="007C6DF3" w:rsidRPr="00B01B9C" w:rsidRDefault="007C6DF3" w:rsidP="00654FC0">
      <w:pPr>
        <w:spacing w:line="360" w:lineRule="auto"/>
        <w:rPr>
          <w:rFonts w:ascii="Trebuchet MS" w:hAnsi="Trebuchet MS"/>
          <w:i/>
          <w:sz w:val="24"/>
          <w:szCs w:val="24"/>
        </w:rPr>
      </w:pPr>
      <w:r>
        <w:rPr>
          <w:rFonts w:ascii="Trebuchet MS" w:hAnsi="Trebuchet MS"/>
          <w:sz w:val="24"/>
          <w:szCs w:val="24"/>
        </w:rPr>
        <w:t xml:space="preserve">Where Policy SB19 recognises </w:t>
      </w:r>
      <w:r w:rsidRPr="00B01B9C">
        <w:rPr>
          <w:rFonts w:ascii="Trebuchet MS" w:hAnsi="Trebuchet MS"/>
          <w:sz w:val="24"/>
          <w:szCs w:val="24"/>
        </w:rPr>
        <w:t>that new floodlighting is likely to be</w:t>
      </w:r>
      <w:r>
        <w:rPr>
          <w:rFonts w:ascii="Trebuchet MS" w:hAnsi="Trebuchet MS"/>
          <w:sz w:val="24"/>
          <w:szCs w:val="24"/>
        </w:rPr>
        <w:t xml:space="preserve"> </w:t>
      </w:r>
      <w:r w:rsidRPr="00B01B9C">
        <w:rPr>
          <w:rFonts w:ascii="Trebuchet MS" w:hAnsi="Trebuchet MS"/>
          <w:sz w:val="24"/>
          <w:szCs w:val="24"/>
        </w:rPr>
        <w:t>necessary</w:t>
      </w:r>
      <w:r>
        <w:rPr>
          <w:rFonts w:ascii="Trebuchet MS" w:hAnsi="Trebuchet MS"/>
          <w:sz w:val="24"/>
          <w:szCs w:val="24"/>
        </w:rPr>
        <w:t xml:space="preserve">, this is NOT an essential factor in delivering replacement playing fields of an </w:t>
      </w:r>
      <w:r w:rsidRPr="00B01B9C">
        <w:rPr>
          <w:rFonts w:ascii="Trebuchet MS" w:hAnsi="Trebuchet MS"/>
          <w:sz w:val="24"/>
          <w:szCs w:val="24"/>
        </w:rPr>
        <w:t>equivalent or better provision in terms of quantity and quality</w:t>
      </w:r>
      <w:r>
        <w:rPr>
          <w:rFonts w:ascii="Trebuchet MS" w:hAnsi="Trebuchet MS"/>
          <w:sz w:val="24"/>
          <w:szCs w:val="24"/>
        </w:rPr>
        <w:t xml:space="preserve">, </w:t>
      </w:r>
      <w:r w:rsidRPr="00B01B9C">
        <w:rPr>
          <w:rFonts w:ascii="Trebuchet MS" w:hAnsi="Trebuchet MS"/>
          <w:sz w:val="24"/>
          <w:szCs w:val="24"/>
          <w:u w:val="single"/>
        </w:rPr>
        <w:t>particularly given the lack of floodlighting on the eastern playing field allocated for development.</w:t>
      </w:r>
      <w:r>
        <w:rPr>
          <w:rFonts w:ascii="Trebuchet MS" w:hAnsi="Trebuchet MS"/>
          <w:sz w:val="24"/>
          <w:szCs w:val="24"/>
        </w:rPr>
        <w:t xml:space="preserve"> Increased floodlighting would further be contrary to the Policy’s principle to </w:t>
      </w:r>
      <w:r w:rsidRPr="00B01B9C">
        <w:rPr>
          <w:rFonts w:ascii="Trebuchet MS" w:hAnsi="Trebuchet MS"/>
          <w:sz w:val="24"/>
          <w:szCs w:val="24"/>
        </w:rPr>
        <w:lastRenderedPageBreak/>
        <w:t>“</w:t>
      </w:r>
      <w:r w:rsidRPr="00B01B9C">
        <w:rPr>
          <w:rFonts w:ascii="Trebuchet MS" w:hAnsi="Trebuchet MS"/>
          <w:b/>
          <w:sz w:val="24"/>
          <w:szCs w:val="24"/>
        </w:rPr>
        <w:t>minimise the amount of dusk to dawn illumination on the campus and light spill from the campus to moderate the impact of development on the AONB, the significance of the World Heritage Site.</w:t>
      </w:r>
      <w:r w:rsidRPr="00B01B9C">
        <w:rPr>
          <w:rFonts w:ascii="Trebuchet MS" w:hAnsi="Trebuchet MS"/>
          <w:sz w:val="24"/>
          <w:szCs w:val="24"/>
        </w:rPr>
        <w:t>”</w:t>
      </w:r>
    </w:p>
    <w:p w14:paraId="1CE1986A" w14:textId="77777777" w:rsidR="007C6DF3" w:rsidRPr="00B01B9C" w:rsidRDefault="007C6DF3" w:rsidP="00654FC0">
      <w:pPr>
        <w:spacing w:line="360" w:lineRule="auto"/>
        <w:rPr>
          <w:rFonts w:ascii="Trebuchet MS" w:hAnsi="Trebuchet MS" w:cs="Arial"/>
          <w:b/>
          <w:sz w:val="24"/>
          <w:szCs w:val="24"/>
          <w:shd w:val="clear" w:color="auto" w:fill="FFFFFF"/>
        </w:rPr>
      </w:pPr>
      <w:r w:rsidRPr="00B01B9C">
        <w:rPr>
          <w:rFonts w:ascii="Trebuchet MS" w:hAnsi="Trebuchet MS" w:cs="Arial"/>
          <w:b/>
          <w:sz w:val="24"/>
          <w:szCs w:val="24"/>
          <w:shd w:val="clear" w:color="auto" w:fill="FFFFFF"/>
        </w:rPr>
        <w:t xml:space="preserve">Proposals would result in ongoing, cumulative harm to the landscape setting OUV of the WHS and the appearance of the Cotswolds AONB and Green Belt, contrary to Policies D8, NE2, NE2a, and HE1. </w:t>
      </w:r>
    </w:p>
    <w:p w14:paraId="4F5BD577" w14:textId="77777777" w:rsidR="007C6DF3" w:rsidRPr="004A17FE" w:rsidRDefault="007C6DF3" w:rsidP="00654FC0">
      <w:pPr>
        <w:spacing w:line="360" w:lineRule="auto"/>
        <w:rPr>
          <w:rFonts w:ascii="Trebuchet MS" w:hAnsi="Trebuchet MS"/>
          <w:b/>
          <w:sz w:val="24"/>
          <w:szCs w:val="24"/>
        </w:rPr>
      </w:pPr>
      <w:r w:rsidRPr="004A17FE">
        <w:rPr>
          <w:rFonts w:ascii="Trebuchet MS" w:hAnsi="Trebuchet MS"/>
          <w:b/>
          <w:sz w:val="24"/>
          <w:szCs w:val="24"/>
        </w:rPr>
        <w:t>We therefore call for this application to be refused.</w:t>
      </w:r>
    </w:p>
    <w:p w14:paraId="15A0ED02" w14:textId="77777777" w:rsidR="007C6DF3" w:rsidRPr="00B01B9C" w:rsidRDefault="007C6DF3" w:rsidP="007C6DF3">
      <w:pPr>
        <w:spacing w:line="276" w:lineRule="auto"/>
        <w:rPr>
          <w:rFonts w:ascii="Trebuchet MS" w:hAnsi="Trebuchet MS" w:cs="Arial"/>
          <w:sz w:val="24"/>
          <w:szCs w:val="24"/>
          <w:shd w:val="clear" w:color="auto" w:fill="FFFFFF"/>
        </w:rPr>
      </w:pPr>
    </w:p>
    <w:p w14:paraId="59B118AD" w14:textId="77777777" w:rsidR="007C6DF3" w:rsidRPr="005B5224" w:rsidRDefault="007C6DF3" w:rsidP="007C6DF3">
      <w:pPr>
        <w:spacing w:line="276" w:lineRule="auto"/>
        <w:rPr>
          <w:rFonts w:ascii="Trebuchet MS" w:hAnsi="Trebuchet MS"/>
          <w:b/>
          <w:sz w:val="24"/>
          <w:szCs w:val="24"/>
        </w:rPr>
      </w:pPr>
    </w:p>
    <w:p w14:paraId="70E4E197" w14:textId="77777777" w:rsidR="007C6DF3" w:rsidRDefault="007C6DF3" w:rsidP="007E5452">
      <w:pPr>
        <w:rPr>
          <w:rFonts w:ascii="Trebuchet MS" w:hAnsi="Trebuchet MS"/>
          <w:b/>
          <w:sz w:val="24"/>
          <w:szCs w:val="24"/>
          <w:u w:val="single"/>
        </w:rPr>
      </w:pPr>
    </w:p>
    <w:p w14:paraId="17AF49FB" w14:textId="77777777" w:rsidR="007C6DF3" w:rsidRDefault="007C6DF3" w:rsidP="007E5452">
      <w:pPr>
        <w:rPr>
          <w:rFonts w:ascii="Trebuchet MS" w:hAnsi="Trebuchet MS"/>
          <w:b/>
          <w:sz w:val="24"/>
          <w:szCs w:val="24"/>
          <w:u w:val="single"/>
        </w:rPr>
      </w:pPr>
    </w:p>
    <w:sectPr w:rsidR="007C6DF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76F6B" w16cid:durableId="283B09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BC12" w14:textId="77777777" w:rsidR="00D708EC" w:rsidRDefault="00D708EC" w:rsidP="00F86F8A">
      <w:pPr>
        <w:spacing w:after="0" w:line="240" w:lineRule="auto"/>
      </w:pPr>
      <w:r>
        <w:separator/>
      </w:r>
    </w:p>
  </w:endnote>
  <w:endnote w:type="continuationSeparator" w:id="0">
    <w:p w14:paraId="7B80DB21" w14:textId="77777777" w:rsidR="00D708EC" w:rsidRDefault="00D708EC" w:rsidP="00F8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4B55" w14:textId="77777777" w:rsidR="00D708EC" w:rsidRDefault="00D708EC" w:rsidP="00F86F8A">
      <w:pPr>
        <w:spacing w:after="0" w:line="240" w:lineRule="auto"/>
      </w:pPr>
      <w:r>
        <w:separator/>
      </w:r>
    </w:p>
  </w:footnote>
  <w:footnote w:type="continuationSeparator" w:id="0">
    <w:p w14:paraId="12043296" w14:textId="77777777" w:rsidR="00D708EC" w:rsidRDefault="00D708EC" w:rsidP="00F8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781"/>
    <w:multiLevelType w:val="hybridMultilevel"/>
    <w:tmpl w:val="4FF498BC"/>
    <w:lvl w:ilvl="0" w:tplc="E7147FE8">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40B3"/>
    <w:multiLevelType w:val="hybridMultilevel"/>
    <w:tmpl w:val="AB4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2"/>
    <w:rsid w:val="00012D6F"/>
    <w:rsid w:val="00017201"/>
    <w:rsid w:val="00027A15"/>
    <w:rsid w:val="0003269C"/>
    <w:rsid w:val="000345F0"/>
    <w:rsid w:val="00077A97"/>
    <w:rsid w:val="000A397C"/>
    <w:rsid w:val="000B41B4"/>
    <w:rsid w:val="000D3C86"/>
    <w:rsid w:val="00130456"/>
    <w:rsid w:val="001558F6"/>
    <w:rsid w:val="001606B1"/>
    <w:rsid w:val="00174504"/>
    <w:rsid w:val="00197EFB"/>
    <w:rsid w:val="001A3BCF"/>
    <w:rsid w:val="001B53E0"/>
    <w:rsid w:val="001F7CBC"/>
    <w:rsid w:val="00204A72"/>
    <w:rsid w:val="002559A6"/>
    <w:rsid w:val="002641A1"/>
    <w:rsid w:val="00270BD7"/>
    <w:rsid w:val="002A784C"/>
    <w:rsid w:val="002C0544"/>
    <w:rsid w:val="002D1B8D"/>
    <w:rsid w:val="00345BB2"/>
    <w:rsid w:val="003465A5"/>
    <w:rsid w:val="003512A2"/>
    <w:rsid w:val="00365841"/>
    <w:rsid w:val="003E36D0"/>
    <w:rsid w:val="004050C7"/>
    <w:rsid w:val="00430EEF"/>
    <w:rsid w:val="0043181C"/>
    <w:rsid w:val="004527B1"/>
    <w:rsid w:val="00466334"/>
    <w:rsid w:val="00471AF6"/>
    <w:rsid w:val="004A17FE"/>
    <w:rsid w:val="004D7502"/>
    <w:rsid w:val="00505FB5"/>
    <w:rsid w:val="00512A7B"/>
    <w:rsid w:val="00534E5B"/>
    <w:rsid w:val="00547097"/>
    <w:rsid w:val="005619EB"/>
    <w:rsid w:val="005763F7"/>
    <w:rsid w:val="005B3F74"/>
    <w:rsid w:val="005B5224"/>
    <w:rsid w:val="005C2FE2"/>
    <w:rsid w:val="005D0B63"/>
    <w:rsid w:val="005D5D68"/>
    <w:rsid w:val="005F08B3"/>
    <w:rsid w:val="005F618C"/>
    <w:rsid w:val="0060534F"/>
    <w:rsid w:val="00630576"/>
    <w:rsid w:val="00654FC0"/>
    <w:rsid w:val="00684AF4"/>
    <w:rsid w:val="0069414C"/>
    <w:rsid w:val="006D4805"/>
    <w:rsid w:val="006E5FED"/>
    <w:rsid w:val="00736606"/>
    <w:rsid w:val="00745F24"/>
    <w:rsid w:val="00753921"/>
    <w:rsid w:val="00757403"/>
    <w:rsid w:val="00772AA1"/>
    <w:rsid w:val="0078089E"/>
    <w:rsid w:val="007C6AE0"/>
    <w:rsid w:val="007C6DF3"/>
    <w:rsid w:val="007E5452"/>
    <w:rsid w:val="007F7A51"/>
    <w:rsid w:val="008109A6"/>
    <w:rsid w:val="00811697"/>
    <w:rsid w:val="008206CE"/>
    <w:rsid w:val="008659E0"/>
    <w:rsid w:val="008807A3"/>
    <w:rsid w:val="008A5892"/>
    <w:rsid w:val="008B63D7"/>
    <w:rsid w:val="008D52DE"/>
    <w:rsid w:val="008E0A12"/>
    <w:rsid w:val="0093313D"/>
    <w:rsid w:val="00966CB3"/>
    <w:rsid w:val="009A0A7A"/>
    <w:rsid w:val="009C6509"/>
    <w:rsid w:val="009C798E"/>
    <w:rsid w:val="009E2477"/>
    <w:rsid w:val="009F1FB3"/>
    <w:rsid w:val="009F69D2"/>
    <w:rsid w:val="00A12A8A"/>
    <w:rsid w:val="00A241A5"/>
    <w:rsid w:val="00A26612"/>
    <w:rsid w:val="00A47658"/>
    <w:rsid w:val="00A85113"/>
    <w:rsid w:val="00AC52DF"/>
    <w:rsid w:val="00AD2FE5"/>
    <w:rsid w:val="00AE74B0"/>
    <w:rsid w:val="00AE7C54"/>
    <w:rsid w:val="00B2223B"/>
    <w:rsid w:val="00B2276D"/>
    <w:rsid w:val="00BD4739"/>
    <w:rsid w:val="00BE54C4"/>
    <w:rsid w:val="00C000F0"/>
    <w:rsid w:val="00C02197"/>
    <w:rsid w:val="00C0364F"/>
    <w:rsid w:val="00C36BE8"/>
    <w:rsid w:val="00C628D9"/>
    <w:rsid w:val="00C831D2"/>
    <w:rsid w:val="00C8734E"/>
    <w:rsid w:val="00C9566D"/>
    <w:rsid w:val="00CB1860"/>
    <w:rsid w:val="00CE144C"/>
    <w:rsid w:val="00D2530B"/>
    <w:rsid w:val="00D320D3"/>
    <w:rsid w:val="00D618C0"/>
    <w:rsid w:val="00D708EC"/>
    <w:rsid w:val="00D70F2D"/>
    <w:rsid w:val="00D76F2D"/>
    <w:rsid w:val="00D90104"/>
    <w:rsid w:val="00DB66A0"/>
    <w:rsid w:val="00DE2047"/>
    <w:rsid w:val="00E02C80"/>
    <w:rsid w:val="00E6037E"/>
    <w:rsid w:val="00E619F2"/>
    <w:rsid w:val="00E769F7"/>
    <w:rsid w:val="00E906AE"/>
    <w:rsid w:val="00EC50AF"/>
    <w:rsid w:val="00EE297E"/>
    <w:rsid w:val="00EF5AB9"/>
    <w:rsid w:val="00EF7BC6"/>
    <w:rsid w:val="00F44B77"/>
    <w:rsid w:val="00F71385"/>
    <w:rsid w:val="00F72238"/>
    <w:rsid w:val="00F86F8A"/>
    <w:rsid w:val="00FA0C1C"/>
    <w:rsid w:val="00FF1CB3"/>
    <w:rsid w:val="00FF7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1B1"/>
  <w15:chartTrackingRefBased/>
  <w15:docId w15:val="{57C9CEDE-B02E-4B06-8A38-001CD1A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E0"/>
    <w:pPr>
      <w:ind w:left="720"/>
      <w:contextualSpacing/>
    </w:pPr>
  </w:style>
  <w:style w:type="paragraph" w:styleId="Header">
    <w:name w:val="header"/>
    <w:basedOn w:val="Normal"/>
    <w:link w:val="HeaderChar"/>
    <w:uiPriority w:val="99"/>
    <w:unhideWhenUsed/>
    <w:rsid w:val="00F8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A"/>
  </w:style>
  <w:style w:type="paragraph" w:styleId="Footer">
    <w:name w:val="footer"/>
    <w:basedOn w:val="Normal"/>
    <w:link w:val="FooterChar"/>
    <w:uiPriority w:val="99"/>
    <w:unhideWhenUsed/>
    <w:rsid w:val="00F8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A"/>
  </w:style>
  <w:style w:type="paragraph" w:styleId="BalloonText">
    <w:name w:val="Balloon Text"/>
    <w:basedOn w:val="Normal"/>
    <w:link w:val="BalloonTextChar"/>
    <w:uiPriority w:val="99"/>
    <w:semiHidden/>
    <w:unhideWhenUsed/>
    <w:rsid w:val="0003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F0"/>
    <w:rPr>
      <w:rFonts w:ascii="Segoe UI" w:hAnsi="Segoe UI" w:cs="Segoe UI"/>
      <w:sz w:val="18"/>
      <w:szCs w:val="18"/>
    </w:rPr>
  </w:style>
  <w:style w:type="character" w:styleId="CommentReference">
    <w:name w:val="annotation reference"/>
    <w:basedOn w:val="DefaultParagraphFont"/>
    <w:uiPriority w:val="99"/>
    <w:semiHidden/>
    <w:unhideWhenUsed/>
    <w:rsid w:val="00270BD7"/>
    <w:rPr>
      <w:sz w:val="16"/>
      <w:szCs w:val="16"/>
    </w:rPr>
  </w:style>
  <w:style w:type="paragraph" w:styleId="CommentText">
    <w:name w:val="annotation text"/>
    <w:basedOn w:val="Normal"/>
    <w:link w:val="CommentTextChar"/>
    <w:uiPriority w:val="99"/>
    <w:semiHidden/>
    <w:unhideWhenUsed/>
    <w:rsid w:val="00270BD7"/>
    <w:pPr>
      <w:spacing w:line="240" w:lineRule="auto"/>
    </w:pPr>
    <w:rPr>
      <w:sz w:val="20"/>
      <w:szCs w:val="20"/>
    </w:rPr>
  </w:style>
  <w:style w:type="character" w:customStyle="1" w:styleId="CommentTextChar">
    <w:name w:val="Comment Text Char"/>
    <w:basedOn w:val="DefaultParagraphFont"/>
    <w:link w:val="CommentText"/>
    <w:uiPriority w:val="99"/>
    <w:semiHidden/>
    <w:rsid w:val="00270BD7"/>
    <w:rPr>
      <w:sz w:val="20"/>
      <w:szCs w:val="20"/>
    </w:rPr>
  </w:style>
  <w:style w:type="paragraph" w:styleId="CommentSubject">
    <w:name w:val="annotation subject"/>
    <w:basedOn w:val="CommentText"/>
    <w:next w:val="CommentText"/>
    <w:link w:val="CommentSubjectChar"/>
    <w:uiPriority w:val="99"/>
    <w:semiHidden/>
    <w:unhideWhenUsed/>
    <w:rsid w:val="00270BD7"/>
    <w:rPr>
      <w:b/>
      <w:bCs/>
    </w:rPr>
  </w:style>
  <w:style w:type="character" w:customStyle="1" w:styleId="CommentSubjectChar">
    <w:name w:val="Comment Subject Char"/>
    <w:basedOn w:val="CommentTextChar"/>
    <w:link w:val="CommentSubject"/>
    <w:uiPriority w:val="99"/>
    <w:semiHidden/>
    <w:rsid w:val="00270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2023-06-26T15:12:00Z</dcterms:created>
  <dcterms:modified xsi:type="dcterms:W3CDTF">2023-06-26T15:12:00Z</dcterms:modified>
</cp:coreProperties>
</file>