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1A0" w:rsidRPr="00520236" w:rsidRDefault="00C251A0" w:rsidP="00C251A0">
      <w:pPr>
        <w:spacing w:line="360" w:lineRule="auto"/>
        <w:rPr>
          <w:rFonts w:ascii="Trebuchet MS" w:hAnsi="Trebuchet MS"/>
          <w:b/>
          <w:sz w:val="24"/>
          <w:szCs w:val="24"/>
          <w:u w:val="single"/>
        </w:rPr>
      </w:pPr>
      <w:r>
        <w:rPr>
          <w:rFonts w:ascii="Trebuchet MS" w:hAnsi="Trebuchet MS"/>
          <w:b/>
          <w:sz w:val="24"/>
          <w:szCs w:val="24"/>
          <w:u w:val="single"/>
        </w:rPr>
        <w:t xml:space="preserve">Statement to </w:t>
      </w:r>
      <w:r w:rsidRPr="00520236">
        <w:rPr>
          <w:rFonts w:ascii="Trebuchet MS" w:hAnsi="Trebuchet MS"/>
          <w:b/>
          <w:sz w:val="24"/>
          <w:szCs w:val="24"/>
          <w:u w:val="single"/>
        </w:rPr>
        <w:t xml:space="preserve">Planning Committee </w:t>
      </w:r>
      <w:r>
        <w:rPr>
          <w:rFonts w:ascii="Trebuchet MS" w:hAnsi="Trebuchet MS"/>
          <w:b/>
          <w:sz w:val="24"/>
          <w:szCs w:val="24"/>
          <w:u w:val="single"/>
        </w:rPr>
        <w:t>16/11/2022</w:t>
      </w:r>
    </w:p>
    <w:p w:rsidR="00C251A0" w:rsidRDefault="00C251A0" w:rsidP="00C251A0">
      <w:pPr>
        <w:spacing w:line="276" w:lineRule="auto"/>
        <w:rPr>
          <w:rFonts w:ascii="Trebuchet MS" w:hAnsi="Trebuchet MS"/>
          <w:b/>
          <w:sz w:val="24"/>
          <w:szCs w:val="24"/>
        </w:rPr>
      </w:pPr>
      <w:r w:rsidRPr="009C4120">
        <w:rPr>
          <w:rFonts w:ascii="Trebuchet MS" w:hAnsi="Trebuchet MS"/>
          <w:b/>
          <w:sz w:val="24"/>
          <w:szCs w:val="24"/>
        </w:rPr>
        <w:t>21/05672/EFUL</w:t>
      </w:r>
    </w:p>
    <w:p w:rsidR="00C251A0" w:rsidRPr="00520236" w:rsidRDefault="00C251A0" w:rsidP="00C251A0">
      <w:pPr>
        <w:spacing w:line="276" w:lineRule="auto"/>
        <w:rPr>
          <w:rFonts w:ascii="Trebuchet MS" w:hAnsi="Trebuchet MS"/>
          <w:sz w:val="24"/>
          <w:szCs w:val="24"/>
        </w:rPr>
      </w:pPr>
      <w:r w:rsidRPr="00520236">
        <w:rPr>
          <w:rFonts w:ascii="Trebuchet MS" w:hAnsi="Trebuchet MS"/>
          <w:sz w:val="24"/>
          <w:szCs w:val="24"/>
        </w:rPr>
        <w:t xml:space="preserve">Former Bath Press Premises, Lower Bristol Road, Westmoreland, Bath, Bath </w:t>
      </w:r>
      <w:proofErr w:type="gramStart"/>
      <w:r w:rsidRPr="00520236">
        <w:rPr>
          <w:rFonts w:ascii="Trebuchet MS" w:hAnsi="Trebuchet MS"/>
          <w:sz w:val="24"/>
          <w:szCs w:val="24"/>
        </w:rPr>
        <w:t>And</w:t>
      </w:r>
      <w:proofErr w:type="gramEnd"/>
      <w:r w:rsidRPr="00520236">
        <w:rPr>
          <w:rFonts w:ascii="Trebuchet MS" w:hAnsi="Trebuchet MS"/>
          <w:sz w:val="24"/>
          <w:szCs w:val="24"/>
        </w:rPr>
        <w:t xml:space="preserve"> North East Somerset</w:t>
      </w:r>
    </w:p>
    <w:p w:rsidR="00C251A0" w:rsidRPr="009C4120" w:rsidRDefault="00C251A0" w:rsidP="00C251A0">
      <w:pPr>
        <w:rPr>
          <w:rFonts w:ascii="Trebuchet MS" w:hAnsi="Trebuchet MS"/>
          <w:sz w:val="24"/>
          <w:szCs w:val="24"/>
        </w:rPr>
      </w:pPr>
      <w:r w:rsidRPr="009C4120">
        <w:rPr>
          <w:rFonts w:ascii="Trebuchet MS" w:hAnsi="Trebuchet MS"/>
          <w:sz w:val="24"/>
          <w:szCs w:val="24"/>
        </w:rPr>
        <w:t>Redevelopment of the site to provide a residential-led mixed-use development, comprising residential units (Class C3 Use) and provision of office floor space at ground floor level (Class E(g)(</w:t>
      </w:r>
      <w:proofErr w:type="spellStart"/>
      <w:r w:rsidRPr="009C4120">
        <w:rPr>
          <w:rFonts w:ascii="Trebuchet MS" w:hAnsi="Trebuchet MS"/>
          <w:sz w:val="24"/>
          <w:szCs w:val="24"/>
        </w:rPr>
        <w:t>i</w:t>
      </w:r>
      <w:proofErr w:type="spellEnd"/>
      <w:r w:rsidRPr="009C4120">
        <w:rPr>
          <w:rFonts w:ascii="Trebuchet MS" w:hAnsi="Trebuchet MS"/>
          <w:sz w:val="24"/>
          <w:szCs w:val="24"/>
        </w:rPr>
        <w:t>) Use), provision of three substations, together with associated infrastructure, landscaping, plant equipment, car and cycle parking and access (Resubmission).</w:t>
      </w:r>
    </w:p>
    <w:p w:rsidR="00C251A0" w:rsidRDefault="00C251A0" w:rsidP="00C251A0">
      <w:pPr>
        <w:spacing w:line="360" w:lineRule="auto"/>
        <w:rPr>
          <w:rFonts w:ascii="Trebuchet MS" w:hAnsi="Trebuchet MS"/>
          <w:b/>
          <w:i/>
          <w:sz w:val="24"/>
          <w:szCs w:val="24"/>
        </w:rPr>
      </w:pPr>
      <w:r>
        <w:rPr>
          <w:rFonts w:ascii="Trebuchet MS" w:hAnsi="Trebuchet MS"/>
          <w:b/>
          <w:i/>
          <w:sz w:val="24"/>
          <w:szCs w:val="24"/>
        </w:rPr>
        <w:t xml:space="preserve">Comment </w:t>
      </w:r>
    </w:p>
    <w:p w:rsidR="00C251A0" w:rsidRDefault="00C251A0" w:rsidP="00C251A0">
      <w:pPr>
        <w:spacing w:line="360" w:lineRule="auto"/>
        <w:rPr>
          <w:rFonts w:ascii="Trebuchet MS" w:hAnsi="Trebuchet MS"/>
          <w:sz w:val="24"/>
          <w:szCs w:val="24"/>
        </w:rPr>
      </w:pPr>
    </w:p>
    <w:p w:rsidR="00C251A0" w:rsidRDefault="00C251A0" w:rsidP="00C251A0">
      <w:pPr>
        <w:spacing w:line="360" w:lineRule="auto"/>
        <w:rPr>
          <w:rFonts w:ascii="Trebuchet MS" w:hAnsi="Trebuchet MS"/>
          <w:sz w:val="24"/>
          <w:szCs w:val="24"/>
        </w:rPr>
      </w:pPr>
      <w:r>
        <w:rPr>
          <w:rFonts w:ascii="Trebuchet MS" w:hAnsi="Trebuchet MS"/>
          <w:sz w:val="24"/>
          <w:szCs w:val="24"/>
        </w:rPr>
        <w:t xml:space="preserve">BPT welcomes the urgent regeneration of this site to provide much needed MIXED TENURE AND </w:t>
      </w:r>
      <w:proofErr w:type="gramStart"/>
      <w:r>
        <w:rPr>
          <w:rFonts w:ascii="Trebuchet MS" w:hAnsi="Trebuchet MS"/>
          <w:sz w:val="24"/>
          <w:szCs w:val="24"/>
        </w:rPr>
        <w:t>HIGH QUALITY</w:t>
      </w:r>
      <w:proofErr w:type="gramEnd"/>
      <w:r>
        <w:rPr>
          <w:rFonts w:ascii="Trebuchet MS" w:hAnsi="Trebuchet MS"/>
          <w:sz w:val="24"/>
          <w:szCs w:val="24"/>
        </w:rPr>
        <w:t xml:space="preserve"> AFFORDABLE HOUSING to meet local need.</w:t>
      </w:r>
    </w:p>
    <w:p w:rsidR="00C251A0" w:rsidRDefault="00C251A0" w:rsidP="00C251A0">
      <w:pPr>
        <w:spacing w:line="360" w:lineRule="auto"/>
        <w:rPr>
          <w:rFonts w:ascii="Trebuchet MS" w:hAnsi="Trebuchet MS"/>
          <w:sz w:val="24"/>
          <w:szCs w:val="24"/>
        </w:rPr>
      </w:pPr>
      <w:r>
        <w:rPr>
          <w:rFonts w:ascii="Trebuchet MS" w:hAnsi="Trebuchet MS"/>
          <w:sz w:val="24"/>
          <w:szCs w:val="24"/>
        </w:rPr>
        <w:t xml:space="preserve">Despite the time taken to negotiate details of this proposal, the scheme before you today is still one that would fail to deliver </w:t>
      </w:r>
      <w:r w:rsidRPr="00CC0CEE">
        <w:rPr>
          <w:rFonts w:ascii="Trebuchet MS" w:hAnsi="Trebuchet MS"/>
          <w:sz w:val="24"/>
          <w:szCs w:val="24"/>
          <w:u w:val="single"/>
        </w:rPr>
        <w:t>ANY</w:t>
      </w:r>
      <w:r w:rsidRPr="00CC0CEE">
        <w:rPr>
          <w:rFonts w:ascii="Trebuchet MS" w:hAnsi="Trebuchet MS"/>
          <w:sz w:val="24"/>
          <w:szCs w:val="24"/>
        </w:rPr>
        <w:t xml:space="preserve"> affordable housing. </w:t>
      </w:r>
      <w:r>
        <w:rPr>
          <w:rFonts w:ascii="Trebuchet MS" w:hAnsi="Trebuchet MS"/>
          <w:sz w:val="24"/>
          <w:szCs w:val="24"/>
        </w:rPr>
        <w:t xml:space="preserve">This is contrary to </w:t>
      </w:r>
      <w:r w:rsidRPr="00CC0CEE">
        <w:rPr>
          <w:rFonts w:ascii="Trebuchet MS" w:hAnsi="Trebuchet MS"/>
          <w:sz w:val="24"/>
          <w:szCs w:val="24"/>
        </w:rPr>
        <w:t>Policy CP9</w:t>
      </w:r>
      <w:r>
        <w:rPr>
          <w:rFonts w:ascii="Trebuchet MS" w:hAnsi="Trebuchet MS"/>
          <w:sz w:val="24"/>
          <w:szCs w:val="24"/>
        </w:rPr>
        <w:t xml:space="preserve"> which applies a</w:t>
      </w:r>
      <w:r w:rsidRPr="00CC0CEE">
        <w:rPr>
          <w:rFonts w:ascii="Trebuchet MS" w:hAnsi="Trebuchet MS"/>
          <w:sz w:val="24"/>
          <w:szCs w:val="24"/>
        </w:rPr>
        <w:t xml:space="preserve"> 30% </w:t>
      </w:r>
      <w:r w:rsidRPr="00CC0CEE">
        <w:rPr>
          <w:rFonts w:ascii="Trebuchet MS" w:hAnsi="Trebuchet MS"/>
          <w:sz w:val="24"/>
          <w:szCs w:val="24"/>
          <w:u w:val="single"/>
        </w:rPr>
        <w:t>MINIMUM</w:t>
      </w:r>
      <w:r w:rsidRPr="00CC0CEE">
        <w:rPr>
          <w:rFonts w:ascii="Trebuchet MS" w:hAnsi="Trebuchet MS"/>
          <w:sz w:val="24"/>
          <w:szCs w:val="24"/>
        </w:rPr>
        <w:t xml:space="preserve"> affordable housing provision</w:t>
      </w:r>
      <w:r>
        <w:rPr>
          <w:rFonts w:ascii="Trebuchet MS" w:hAnsi="Trebuchet MS"/>
          <w:sz w:val="24"/>
          <w:szCs w:val="24"/>
        </w:rPr>
        <w:t xml:space="preserve"> to this </w:t>
      </w:r>
      <w:r w:rsidRPr="00CC0CEE">
        <w:rPr>
          <w:rFonts w:ascii="Trebuchet MS" w:hAnsi="Trebuchet MS"/>
          <w:sz w:val="24"/>
          <w:szCs w:val="24"/>
        </w:rPr>
        <w:t>site</w:t>
      </w:r>
      <w:r>
        <w:rPr>
          <w:rFonts w:ascii="Trebuchet MS" w:hAnsi="Trebuchet MS"/>
          <w:sz w:val="24"/>
          <w:szCs w:val="24"/>
        </w:rPr>
        <w:t>.</w:t>
      </w:r>
    </w:p>
    <w:p w:rsidR="00C251A0" w:rsidRDefault="00C251A0" w:rsidP="00C251A0">
      <w:pPr>
        <w:spacing w:line="360" w:lineRule="auto"/>
        <w:rPr>
          <w:rFonts w:ascii="Trebuchet MS" w:hAnsi="Trebuchet MS"/>
          <w:sz w:val="24"/>
          <w:szCs w:val="24"/>
        </w:rPr>
      </w:pPr>
      <w:r>
        <w:rPr>
          <w:rFonts w:ascii="Trebuchet MS" w:hAnsi="Trebuchet MS"/>
          <w:sz w:val="24"/>
          <w:szCs w:val="24"/>
        </w:rPr>
        <w:t>The Local Plan has already set out an identified need for the delivery of 3290 affordable homes by 2029 under Policy DW1. With the rising cost of living and Bath’s soaring house prices – up 13% in 2022, with an average house price 46% higher than the UK average</w:t>
      </w:r>
      <w:hyperlink r:id="rId4" w:history="1">
        <w:r w:rsidRPr="00C476BB">
          <w:rPr>
            <w:rStyle w:val="Hyperlink"/>
            <w:rFonts w:ascii="Trebuchet MS" w:hAnsi="Trebuchet MS"/>
            <w:b/>
            <w:sz w:val="24"/>
            <w:szCs w:val="24"/>
            <w:u w:val="none"/>
          </w:rPr>
          <w:t>*</w:t>
        </w:r>
      </w:hyperlink>
      <w:r>
        <w:rPr>
          <w:rFonts w:ascii="Trebuchet MS" w:hAnsi="Trebuchet MS"/>
          <w:sz w:val="24"/>
          <w:szCs w:val="24"/>
        </w:rPr>
        <w:t xml:space="preserve"> -  there is an ever-increasing demand for genuinely affordable housing within the district.  Maximum affordable housing must be delivered on remaining brownfield sites within the City The absence of any affordable housing from the scheme would fail to meet demand and the Council’s housing targets. </w:t>
      </w:r>
    </w:p>
    <w:p w:rsidR="00C251A0" w:rsidRDefault="00C251A0" w:rsidP="00C251A0">
      <w:pPr>
        <w:spacing w:line="360" w:lineRule="auto"/>
        <w:rPr>
          <w:rFonts w:ascii="Trebuchet MS" w:hAnsi="Trebuchet MS"/>
          <w:sz w:val="24"/>
          <w:szCs w:val="24"/>
        </w:rPr>
      </w:pPr>
      <w:r>
        <w:rPr>
          <w:rFonts w:ascii="Trebuchet MS" w:hAnsi="Trebuchet MS"/>
          <w:sz w:val="24"/>
          <w:szCs w:val="24"/>
        </w:rPr>
        <w:t xml:space="preserve">It remains unclear as to how a development site of this site could not viably deliver affordable housing (approx. 73 units) against a median market value of over £580,000 per dwelling. The previously permitted scheme proposed a 16% provision and it is unclear as to why this can’t still be delivered as a minimum. </w:t>
      </w:r>
    </w:p>
    <w:p w:rsidR="00C251A0" w:rsidRPr="00C251A0" w:rsidRDefault="00C251A0" w:rsidP="00C251A0">
      <w:pPr>
        <w:spacing w:line="360" w:lineRule="auto"/>
        <w:rPr>
          <w:rFonts w:ascii="Trebuchet MS" w:hAnsi="Trebuchet MS"/>
          <w:b/>
          <w:sz w:val="24"/>
          <w:szCs w:val="24"/>
        </w:rPr>
      </w:pPr>
      <w:r w:rsidRPr="00C251A0">
        <w:rPr>
          <w:rFonts w:ascii="Trebuchet MS" w:hAnsi="Trebuchet MS"/>
          <w:b/>
          <w:sz w:val="24"/>
          <w:szCs w:val="24"/>
        </w:rPr>
        <w:t xml:space="preserve">We urge the committee to </w:t>
      </w:r>
      <w:r w:rsidR="007A1045">
        <w:rPr>
          <w:rFonts w:ascii="Trebuchet MS" w:hAnsi="Trebuchet MS"/>
          <w:b/>
          <w:sz w:val="24"/>
          <w:szCs w:val="24"/>
        </w:rPr>
        <w:t xml:space="preserve">call viability into question, and </w:t>
      </w:r>
      <w:r>
        <w:rPr>
          <w:rFonts w:ascii="Trebuchet MS" w:hAnsi="Trebuchet MS"/>
          <w:b/>
          <w:sz w:val="24"/>
          <w:szCs w:val="24"/>
        </w:rPr>
        <w:t xml:space="preserve">call on </w:t>
      </w:r>
      <w:r w:rsidR="007A1045">
        <w:rPr>
          <w:rFonts w:ascii="Trebuchet MS" w:hAnsi="Trebuchet MS"/>
          <w:b/>
          <w:sz w:val="24"/>
          <w:szCs w:val="24"/>
        </w:rPr>
        <w:t xml:space="preserve">your </w:t>
      </w:r>
      <w:r w:rsidRPr="00C251A0">
        <w:rPr>
          <w:rFonts w:ascii="Trebuchet MS" w:hAnsi="Trebuchet MS"/>
          <w:b/>
          <w:sz w:val="24"/>
          <w:szCs w:val="24"/>
        </w:rPr>
        <w:t>officers to</w:t>
      </w:r>
      <w:r>
        <w:rPr>
          <w:rFonts w:ascii="Trebuchet MS" w:hAnsi="Trebuchet MS"/>
          <w:b/>
          <w:sz w:val="24"/>
          <w:szCs w:val="24"/>
        </w:rPr>
        <w:t xml:space="preserve"> </w:t>
      </w:r>
      <w:r w:rsidRPr="00C251A0">
        <w:rPr>
          <w:rFonts w:ascii="Trebuchet MS" w:hAnsi="Trebuchet MS"/>
          <w:b/>
          <w:sz w:val="24"/>
          <w:szCs w:val="24"/>
        </w:rPr>
        <w:t>facilitate</w:t>
      </w:r>
      <w:r>
        <w:rPr>
          <w:rFonts w:ascii="Trebuchet MS" w:hAnsi="Trebuchet MS"/>
          <w:b/>
          <w:sz w:val="24"/>
          <w:szCs w:val="24"/>
        </w:rPr>
        <w:t xml:space="preserve"> housing</w:t>
      </w:r>
      <w:r w:rsidRPr="00C251A0">
        <w:rPr>
          <w:rFonts w:ascii="Trebuchet MS" w:hAnsi="Trebuchet MS"/>
          <w:b/>
          <w:sz w:val="24"/>
          <w:szCs w:val="24"/>
        </w:rPr>
        <w:t xml:space="preserve"> development that accords with Policy CP9 and brings the site in a mixed tenure housing use that contributes towards meeting local </w:t>
      </w:r>
      <w:r w:rsidRPr="00C251A0">
        <w:rPr>
          <w:rFonts w:ascii="Trebuchet MS" w:hAnsi="Trebuchet MS"/>
          <w:b/>
          <w:sz w:val="24"/>
          <w:szCs w:val="24"/>
        </w:rPr>
        <w:lastRenderedPageBreak/>
        <w:t xml:space="preserve">affordable housing need and makes a positive step in the right directions for Bath’s housing problems. </w:t>
      </w:r>
    </w:p>
    <w:p w:rsidR="00C251A0" w:rsidRDefault="00C251A0" w:rsidP="00C251A0">
      <w:pPr>
        <w:spacing w:line="360" w:lineRule="auto"/>
        <w:rPr>
          <w:rFonts w:ascii="Trebuchet MS" w:hAnsi="Trebuchet MS"/>
          <w:sz w:val="24"/>
          <w:szCs w:val="24"/>
        </w:rPr>
      </w:pPr>
      <w:r>
        <w:rPr>
          <w:rFonts w:ascii="Trebuchet MS" w:hAnsi="Trebuchet MS"/>
          <w:sz w:val="24"/>
          <w:szCs w:val="24"/>
        </w:rPr>
        <w:t xml:space="preserve">In bringing housing forward on this site, given the chimney is recognised as locally distinctive landmark much more should be made of this feature in the overall design and appearance of the development. It would </w:t>
      </w:r>
      <w:r w:rsidRPr="00C251A0">
        <w:rPr>
          <w:rFonts w:ascii="Trebuchet MS" w:hAnsi="Trebuchet MS"/>
          <w:b/>
          <w:sz w:val="24"/>
          <w:szCs w:val="24"/>
        </w:rPr>
        <w:t>raise the quality</w:t>
      </w:r>
      <w:r>
        <w:rPr>
          <w:rFonts w:ascii="Trebuchet MS" w:hAnsi="Trebuchet MS"/>
          <w:sz w:val="24"/>
          <w:szCs w:val="24"/>
        </w:rPr>
        <w:t xml:space="preserve"> of this housing development if </w:t>
      </w:r>
      <w:r w:rsidRPr="007A043D">
        <w:rPr>
          <w:rFonts w:ascii="Trebuchet MS" w:hAnsi="Trebuchet MS"/>
          <w:sz w:val="24"/>
          <w:szCs w:val="24"/>
        </w:rPr>
        <w:t xml:space="preserve">greater consideration </w:t>
      </w:r>
      <w:r>
        <w:rPr>
          <w:rFonts w:ascii="Trebuchet MS" w:hAnsi="Trebuchet MS"/>
          <w:sz w:val="24"/>
          <w:szCs w:val="24"/>
        </w:rPr>
        <w:t xml:space="preserve">were given to </w:t>
      </w:r>
      <w:r w:rsidRPr="007A043D">
        <w:rPr>
          <w:rFonts w:ascii="Trebuchet MS" w:hAnsi="Trebuchet MS"/>
          <w:sz w:val="24"/>
          <w:szCs w:val="24"/>
        </w:rPr>
        <w:t xml:space="preserve">sensitively </w:t>
      </w:r>
      <w:r>
        <w:rPr>
          <w:rFonts w:ascii="Trebuchet MS" w:hAnsi="Trebuchet MS"/>
          <w:sz w:val="24"/>
          <w:szCs w:val="24"/>
        </w:rPr>
        <w:t xml:space="preserve">integrating and better revealing the </w:t>
      </w:r>
      <w:r w:rsidRPr="007A043D">
        <w:rPr>
          <w:rFonts w:ascii="Trebuchet MS" w:hAnsi="Trebuchet MS"/>
          <w:sz w:val="24"/>
          <w:szCs w:val="24"/>
        </w:rPr>
        <w:t>Non-Designated Heritage Asset which defines the site in views along Lower Bristol Road</w:t>
      </w:r>
    </w:p>
    <w:p w:rsidR="00C251A0" w:rsidRPr="00F05BA2" w:rsidRDefault="00C251A0" w:rsidP="00C251A0">
      <w:pPr>
        <w:spacing w:line="360" w:lineRule="auto"/>
        <w:rPr>
          <w:rFonts w:ascii="Trebuchet MS" w:hAnsi="Trebuchet MS"/>
          <w:sz w:val="24"/>
          <w:szCs w:val="24"/>
        </w:rPr>
      </w:pPr>
      <w:r w:rsidRPr="007A043D">
        <w:rPr>
          <w:rFonts w:ascii="Trebuchet MS" w:hAnsi="Trebuchet MS"/>
          <w:sz w:val="24"/>
          <w:szCs w:val="24"/>
        </w:rPr>
        <w:t xml:space="preserve">Despite claims by the applicant, the proposed enclosure of the chimney between Buildings J &amp; G would be greater than previously permitted in the 2015 scheme. </w:t>
      </w:r>
      <w:r>
        <w:rPr>
          <w:rFonts w:ascii="Trebuchet MS" w:hAnsi="Trebuchet MS"/>
          <w:sz w:val="24"/>
          <w:szCs w:val="24"/>
        </w:rPr>
        <w:t xml:space="preserve">The proposed buildings </w:t>
      </w:r>
      <w:r w:rsidRPr="007A043D">
        <w:rPr>
          <w:rFonts w:ascii="Trebuchet MS" w:hAnsi="Trebuchet MS"/>
          <w:sz w:val="24"/>
          <w:szCs w:val="24"/>
        </w:rPr>
        <w:t>would fully enclose the chimney up to third floor level with limi</w:t>
      </w:r>
      <w:r w:rsidRPr="00F05BA2">
        <w:rPr>
          <w:rFonts w:ascii="Trebuchet MS" w:hAnsi="Trebuchet MS"/>
          <w:sz w:val="24"/>
          <w:szCs w:val="24"/>
        </w:rPr>
        <w:t xml:space="preserve">ted set back between the upper floors and the chimney itself. The proposed roofline would </w:t>
      </w:r>
      <w:r>
        <w:rPr>
          <w:rFonts w:ascii="Trebuchet MS" w:hAnsi="Trebuchet MS"/>
          <w:sz w:val="24"/>
          <w:szCs w:val="24"/>
        </w:rPr>
        <w:t xml:space="preserve">sit </w:t>
      </w:r>
      <w:r w:rsidRPr="00F05BA2">
        <w:rPr>
          <w:rFonts w:ascii="Trebuchet MS" w:hAnsi="Trebuchet MS"/>
          <w:sz w:val="24"/>
          <w:szCs w:val="24"/>
        </w:rPr>
        <w:t xml:space="preserve">higher alongside the chimney than the historic form of the building. </w:t>
      </w:r>
    </w:p>
    <w:p w:rsidR="00C251A0" w:rsidRPr="00C251A0" w:rsidRDefault="00C251A0" w:rsidP="00C251A0">
      <w:pPr>
        <w:spacing w:line="360" w:lineRule="auto"/>
        <w:rPr>
          <w:rFonts w:ascii="Trebuchet MS" w:hAnsi="Trebuchet MS"/>
          <w:b/>
          <w:sz w:val="24"/>
          <w:szCs w:val="24"/>
        </w:rPr>
      </w:pPr>
      <w:r w:rsidRPr="00F05BA2">
        <w:rPr>
          <w:rFonts w:ascii="Trebuchet MS" w:hAnsi="Trebuchet MS"/>
          <w:sz w:val="24"/>
          <w:szCs w:val="24"/>
        </w:rPr>
        <w:t xml:space="preserve">The </w:t>
      </w:r>
      <w:r>
        <w:rPr>
          <w:rFonts w:ascii="Trebuchet MS" w:hAnsi="Trebuchet MS"/>
          <w:sz w:val="24"/>
          <w:szCs w:val="24"/>
        </w:rPr>
        <w:t xml:space="preserve">consequential </w:t>
      </w:r>
      <w:r w:rsidRPr="00F05BA2">
        <w:rPr>
          <w:rFonts w:ascii="Trebuchet MS" w:hAnsi="Trebuchet MS"/>
          <w:sz w:val="24"/>
          <w:szCs w:val="24"/>
        </w:rPr>
        <w:t>enclosure of the chimney would therefore d</w:t>
      </w:r>
      <w:r>
        <w:rPr>
          <w:rFonts w:ascii="Trebuchet MS" w:hAnsi="Trebuchet MS"/>
          <w:sz w:val="24"/>
          <w:szCs w:val="24"/>
        </w:rPr>
        <w:t xml:space="preserve">etract from </w:t>
      </w:r>
      <w:bookmarkStart w:id="0" w:name="_GoBack"/>
      <w:bookmarkEnd w:id="0"/>
      <w:r w:rsidRPr="00F05BA2">
        <w:rPr>
          <w:rFonts w:ascii="Trebuchet MS" w:hAnsi="Trebuchet MS"/>
          <w:sz w:val="24"/>
          <w:szCs w:val="24"/>
        </w:rPr>
        <w:t xml:space="preserve">its </w:t>
      </w:r>
      <w:r>
        <w:rPr>
          <w:rFonts w:ascii="Trebuchet MS" w:hAnsi="Trebuchet MS"/>
          <w:sz w:val="24"/>
          <w:szCs w:val="24"/>
        </w:rPr>
        <w:t xml:space="preserve">clear and prominent </w:t>
      </w:r>
      <w:r w:rsidRPr="00F05BA2">
        <w:rPr>
          <w:rFonts w:ascii="Trebuchet MS" w:hAnsi="Trebuchet MS"/>
          <w:sz w:val="24"/>
          <w:szCs w:val="24"/>
        </w:rPr>
        <w:t xml:space="preserve">legibility as part of the original Press building, with resulting harm to a NDHA. </w:t>
      </w:r>
      <w:r>
        <w:rPr>
          <w:rFonts w:ascii="Trebuchet MS" w:hAnsi="Trebuchet MS"/>
          <w:sz w:val="24"/>
          <w:szCs w:val="24"/>
        </w:rPr>
        <w:t xml:space="preserve">The </w:t>
      </w:r>
      <w:r w:rsidRPr="00C251A0">
        <w:rPr>
          <w:rFonts w:ascii="Trebuchet MS" w:hAnsi="Trebuchet MS"/>
          <w:b/>
          <w:sz w:val="24"/>
          <w:szCs w:val="24"/>
        </w:rPr>
        <w:t>site is a key gateway into the City and new development must be</w:t>
      </w:r>
      <w:r>
        <w:rPr>
          <w:rFonts w:ascii="Trebuchet MS" w:hAnsi="Trebuchet MS"/>
          <w:b/>
          <w:sz w:val="24"/>
          <w:szCs w:val="24"/>
        </w:rPr>
        <w:t xml:space="preserve"> more</w:t>
      </w:r>
      <w:r w:rsidRPr="00C251A0">
        <w:rPr>
          <w:rFonts w:ascii="Trebuchet MS" w:hAnsi="Trebuchet MS"/>
          <w:b/>
          <w:sz w:val="24"/>
          <w:szCs w:val="24"/>
        </w:rPr>
        <w:t xml:space="preserve"> sensitive to the distinctive character of the local area</w:t>
      </w:r>
      <w:r>
        <w:rPr>
          <w:rFonts w:ascii="Trebuchet MS" w:hAnsi="Trebuchet MS"/>
          <w:b/>
          <w:sz w:val="24"/>
          <w:szCs w:val="24"/>
        </w:rPr>
        <w:t>,</w:t>
      </w:r>
      <w:r w:rsidRPr="00C251A0">
        <w:rPr>
          <w:rFonts w:ascii="Trebuchet MS" w:hAnsi="Trebuchet MS"/>
          <w:b/>
          <w:sz w:val="24"/>
          <w:szCs w:val="24"/>
        </w:rPr>
        <w:t xml:space="preserve"> and reinforce and sustain the contributions of its heritage to the local community</w:t>
      </w:r>
      <w:r>
        <w:rPr>
          <w:rFonts w:ascii="Trebuchet MS" w:hAnsi="Trebuchet MS"/>
          <w:b/>
          <w:sz w:val="24"/>
          <w:szCs w:val="24"/>
        </w:rPr>
        <w:t xml:space="preserve"> and future residents. </w:t>
      </w:r>
    </w:p>
    <w:p w:rsidR="00C251A0" w:rsidRDefault="00C251A0" w:rsidP="00C251A0"/>
    <w:p w:rsidR="00C251A0" w:rsidRDefault="00C251A0"/>
    <w:sectPr w:rsidR="00C25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Bookman Old Style"/>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A0"/>
    <w:rsid w:val="007A1045"/>
    <w:rsid w:val="00AE5A0E"/>
    <w:rsid w:val="00C251A0"/>
    <w:rsid w:val="00D0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662C"/>
  <w15:chartTrackingRefBased/>
  <w15:docId w15:val="{F4E22146-F882-4D49-B720-196103CB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ndregistry.data.gov.uk/app/ukhpi/browse?from=2021-09-01&amp;location=http%3A%2F%2Flandregistry.data.gov.uk%2Fid%2Fregion%2Fbath-and-north-east-somerset&amp;to=2022-09-0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Conservation</cp:lastModifiedBy>
  <cp:revision>2</cp:revision>
  <dcterms:created xsi:type="dcterms:W3CDTF">2022-11-15T11:39:00Z</dcterms:created>
  <dcterms:modified xsi:type="dcterms:W3CDTF">2022-11-15T11:39:00Z</dcterms:modified>
</cp:coreProperties>
</file>