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DEA" w:rsidRPr="00DE5DEA" w:rsidRDefault="00DE5DEA" w:rsidP="00DE5DEA">
      <w:pPr>
        <w:jc w:val="center"/>
        <w:rPr>
          <w:rFonts w:ascii="Trebuchet MS" w:hAnsi="Trebuchet MS"/>
          <w:b/>
          <w:u w:val="single"/>
        </w:rPr>
      </w:pPr>
      <w:r w:rsidRPr="00DE5DEA">
        <w:rPr>
          <w:rFonts w:ascii="Trebuchet MS" w:hAnsi="Trebuchet MS"/>
          <w:b/>
          <w:u w:val="single"/>
        </w:rPr>
        <w:t>Please see below BPT’s original comment response to application 21/04026/FUL, dated 01/10/2021</w:t>
      </w:r>
    </w:p>
    <w:p w:rsidR="00DE5DEA" w:rsidRDefault="00DE5DEA" w:rsidP="00E211A7">
      <w:pPr>
        <w:rPr>
          <w:rFonts w:ascii="Trebuchet MS" w:hAnsi="Trebuchet MS"/>
          <w:b/>
        </w:rPr>
      </w:pPr>
    </w:p>
    <w:p w:rsidR="00E211A7" w:rsidRPr="00981CF1" w:rsidRDefault="00E211A7" w:rsidP="00E211A7">
      <w:pPr>
        <w:rPr>
          <w:rFonts w:ascii="Trebuchet MS" w:hAnsi="Trebuchet MS"/>
          <w:b/>
        </w:rPr>
      </w:pPr>
      <w:r w:rsidRPr="00981CF1">
        <w:rPr>
          <w:rFonts w:ascii="Trebuchet MS" w:hAnsi="Trebuchet MS"/>
          <w:b/>
        </w:rPr>
        <w:t>21/04026/FUL</w:t>
      </w:r>
    </w:p>
    <w:p w:rsidR="00E211A7" w:rsidRPr="00981CF1" w:rsidRDefault="00E211A7" w:rsidP="00E211A7">
      <w:pPr>
        <w:rPr>
          <w:rFonts w:ascii="Trebuchet MS" w:hAnsi="Trebuchet MS"/>
          <w:b/>
        </w:rPr>
      </w:pPr>
      <w:r w:rsidRPr="00981CF1">
        <w:rPr>
          <w:rFonts w:ascii="Trebuchet MS" w:hAnsi="Trebuchet MS"/>
          <w:b/>
        </w:rPr>
        <w:t xml:space="preserve">Yew Tree House, </w:t>
      </w:r>
      <w:proofErr w:type="spellStart"/>
      <w:r w:rsidRPr="00981CF1">
        <w:rPr>
          <w:rFonts w:ascii="Trebuchet MS" w:hAnsi="Trebuchet MS"/>
          <w:b/>
        </w:rPr>
        <w:t>Ostlings</w:t>
      </w:r>
      <w:proofErr w:type="spellEnd"/>
      <w:r w:rsidRPr="00981CF1">
        <w:rPr>
          <w:rFonts w:ascii="Trebuchet MS" w:hAnsi="Trebuchet MS"/>
          <w:b/>
        </w:rPr>
        <w:t xml:space="preserve"> Lane, </w:t>
      </w:r>
      <w:proofErr w:type="spellStart"/>
      <w:r w:rsidRPr="00981CF1">
        <w:rPr>
          <w:rFonts w:ascii="Trebuchet MS" w:hAnsi="Trebuchet MS"/>
          <w:b/>
        </w:rPr>
        <w:t>Bathford</w:t>
      </w:r>
      <w:proofErr w:type="spellEnd"/>
      <w:r w:rsidRPr="00981CF1">
        <w:rPr>
          <w:rFonts w:ascii="Trebuchet MS" w:hAnsi="Trebuchet MS"/>
          <w:b/>
        </w:rPr>
        <w:t xml:space="preserve">, Bath, Bath </w:t>
      </w:r>
      <w:proofErr w:type="gramStart"/>
      <w:r w:rsidRPr="00981CF1">
        <w:rPr>
          <w:rFonts w:ascii="Trebuchet MS" w:hAnsi="Trebuchet MS"/>
          <w:b/>
        </w:rPr>
        <w:t>And</w:t>
      </w:r>
      <w:proofErr w:type="gramEnd"/>
      <w:r w:rsidRPr="00981CF1">
        <w:rPr>
          <w:rFonts w:ascii="Trebuchet MS" w:hAnsi="Trebuchet MS"/>
          <w:b/>
        </w:rPr>
        <w:t xml:space="preserve"> North East Somerset, BA1 7RW</w:t>
      </w:r>
    </w:p>
    <w:p w:rsidR="00E211A7" w:rsidRPr="00981CF1" w:rsidRDefault="00E211A7" w:rsidP="00E211A7">
      <w:pPr>
        <w:rPr>
          <w:rFonts w:ascii="Trebuchet MS" w:hAnsi="Trebuchet MS"/>
        </w:rPr>
      </w:pPr>
      <w:r w:rsidRPr="00981CF1">
        <w:rPr>
          <w:rFonts w:ascii="Trebuchet MS" w:hAnsi="Trebuchet MS"/>
        </w:rPr>
        <w:t>Erection of a single bungalow dwelling to land to the south</w:t>
      </w:r>
    </w:p>
    <w:p w:rsidR="00FF7C6E" w:rsidRPr="00981CF1" w:rsidRDefault="00497E12" w:rsidP="00FF7C6E">
      <w:pPr>
        <w:rPr>
          <w:rFonts w:ascii="Trebuchet MS" w:hAnsi="Trebuchet MS"/>
          <w:i/>
        </w:rPr>
      </w:pPr>
      <w:r>
        <w:rPr>
          <w:rFonts w:ascii="Trebuchet MS" w:hAnsi="Trebuchet MS"/>
          <w:i/>
        </w:rPr>
        <w:t>Comment</w:t>
      </w:r>
    </w:p>
    <w:p w:rsidR="00E211A7" w:rsidRPr="00981CF1" w:rsidRDefault="00FF7C6E" w:rsidP="00FF7C6E">
      <w:pPr>
        <w:rPr>
          <w:rFonts w:ascii="Trebuchet MS" w:hAnsi="Trebuchet MS"/>
        </w:rPr>
      </w:pPr>
      <w:r w:rsidRPr="00981CF1">
        <w:rPr>
          <w:rFonts w:ascii="Trebuchet MS" w:hAnsi="Trebuchet MS"/>
        </w:rPr>
        <w:t xml:space="preserve">The proposed </w:t>
      </w:r>
      <w:r w:rsidR="00E211A7" w:rsidRPr="00981CF1">
        <w:rPr>
          <w:rFonts w:ascii="Trebuchet MS" w:hAnsi="Trebuchet MS"/>
        </w:rPr>
        <w:t>site of development</w:t>
      </w:r>
      <w:r w:rsidRPr="00981CF1">
        <w:rPr>
          <w:rFonts w:ascii="Trebuchet MS" w:hAnsi="Trebuchet MS"/>
        </w:rPr>
        <w:t xml:space="preserve"> is situated </w:t>
      </w:r>
      <w:r w:rsidR="00E211A7" w:rsidRPr="00981CF1">
        <w:rPr>
          <w:rFonts w:ascii="Trebuchet MS" w:hAnsi="Trebuchet MS"/>
        </w:rPr>
        <w:t>on the edge of the</w:t>
      </w:r>
      <w:r w:rsidRPr="00981CF1">
        <w:rPr>
          <w:rFonts w:ascii="Trebuchet MS" w:hAnsi="Trebuchet MS"/>
        </w:rPr>
        <w:t xml:space="preserve"> Bathford </w:t>
      </w:r>
      <w:r w:rsidR="00E211A7" w:rsidRPr="00981CF1">
        <w:rPr>
          <w:rFonts w:ascii="Trebuchet MS" w:hAnsi="Trebuchet MS"/>
        </w:rPr>
        <w:t xml:space="preserve">village </w:t>
      </w:r>
      <w:r w:rsidRPr="00981CF1">
        <w:rPr>
          <w:rFonts w:ascii="Trebuchet MS" w:hAnsi="Trebuchet MS"/>
        </w:rPr>
        <w:t>conservation area</w:t>
      </w:r>
      <w:r w:rsidR="00E211A7" w:rsidRPr="00981CF1">
        <w:rPr>
          <w:rFonts w:ascii="Trebuchet MS" w:hAnsi="Trebuchet MS"/>
        </w:rPr>
        <w:t xml:space="preserve">, and the indicative landscape setting of the Bath </w:t>
      </w:r>
      <w:r w:rsidRPr="00981CF1">
        <w:rPr>
          <w:rFonts w:ascii="Trebuchet MS" w:hAnsi="Trebuchet MS"/>
        </w:rPr>
        <w:t xml:space="preserve">World Heritage </w:t>
      </w:r>
      <w:r w:rsidR="00E211A7" w:rsidRPr="00981CF1">
        <w:rPr>
          <w:rFonts w:ascii="Trebuchet MS" w:hAnsi="Trebuchet MS"/>
        </w:rPr>
        <w:t>Site</w:t>
      </w:r>
      <w:r w:rsidRPr="00981CF1">
        <w:rPr>
          <w:rFonts w:ascii="Trebuchet MS" w:hAnsi="Trebuchet MS"/>
        </w:rPr>
        <w:t>.</w:t>
      </w:r>
      <w:r w:rsidR="00E211A7" w:rsidRPr="00981CF1">
        <w:rPr>
          <w:rFonts w:ascii="Trebuchet MS" w:hAnsi="Trebuchet MS"/>
        </w:rPr>
        <w:t xml:space="preserve"> The site is undeveloped and forms part of the land curtilage of Yew Tree House, although is reportedly not in use by this property. </w:t>
      </w:r>
      <w:r w:rsidRPr="00981CF1">
        <w:rPr>
          <w:rFonts w:ascii="Trebuchet MS" w:hAnsi="Trebuchet MS"/>
        </w:rPr>
        <w:t xml:space="preserve"> The village is characterised by its rural location and appearance, incorporating mature trees and hedgerows into its overall distinctiveness of character. </w:t>
      </w:r>
      <w:proofErr w:type="spellStart"/>
      <w:r w:rsidRPr="00981CF1">
        <w:rPr>
          <w:rFonts w:ascii="Trebuchet MS" w:hAnsi="Trebuchet MS"/>
        </w:rPr>
        <w:t>Ostings</w:t>
      </w:r>
      <w:proofErr w:type="spellEnd"/>
      <w:r w:rsidRPr="00981CF1">
        <w:rPr>
          <w:rFonts w:ascii="Trebuchet MS" w:hAnsi="Trebuchet MS"/>
        </w:rPr>
        <w:t xml:space="preserve"> Lane is a well-preserved historic road valued for its narrow, verdant appearance</w:t>
      </w:r>
      <w:r w:rsidR="00E211A7" w:rsidRPr="00981CF1">
        <w:rPr>
          <w:rFonts w:ascii="Trebuchet MS" w:hAnsi="Trebuchet MS"/>
        </w:rPr>
        <w:t>. There is a sense of visual enclosure created by planting and the use of coursed and rubble stone boundary walls along the roadside, but in spite of this buildings are frequently set back from the roadside which gives a visual impression of low built density (albeit with some exceptions in later, less sympathetic dev</w:t>
      </w:r>
      <w:r w:rsidR="001B20AD" w:rsidRPr="00981CF1">
        <w:rPr>
          <w:rFonts w:ascii="Trebuchet MS" w:hAnsi="Trebuchet MS"/>
        </w:rPr>
        <w:t xml:space="preserve">elopment). The site forms a midway point along </w:t>
      </w:r>
      <w:proofErr w:type="spellStart"/>
      <w:r w:rsidR="001B20AD" w:rsidRPr="00981CF1">
        <w:rPr>
          <w:rFonts w:ascii="Trebuchet MS" w:hAnsi="Trebuchet MS"/>
        </w:rPr>
        <w:t>Ostings</w:t>
      </w:r>
      <w:proofErr w:type="spellEnd"/>
      <w:r w:rsidR="001B20AD" w:rsidRPr="00981CF1">
        <w:rPr>
          <w:rFonts w:ascii="Trebuchet MS" w:hAnsi="Trebuchet MS"/>
        </w:rPr>
        <w:t xml:space="preserve"> Lane as it moves from the more heavily greened extent of the road running into the village from the north, before it intersects with Church Street</w:t>
      </w:r>
      <w:r w:rsidR="00CD544B" w:rsidRPr="00981CF1">
        <w:rPr>
          <w:rFonts w:ascii="Trebuchet MS" w:hAnsi="Trebuchet MS"/>
        </w:rPr>
        <w:t xml:space="preserve">, a denser residential street which bisects the heart of the village at its crossing point with High Street. </w:t>
      </w:r>
      <w:r w:rsidR="00981CF1" w:rsidRPr="00981CF1">
        <w:rPr>
          <w:rFonts w:ascii="Trebuchet MS" w:hAnsi="Trebuchet MS"/>
        </w:rPr>
        <w:t>Dominant</w:t>
      </w:r>
      <w:r w:rsidRPr="00981CF1">
        <w:rPr>
          <w:rFonts w:ascii="Trebuchet MS" w:hAnsi="Trebuchet MS"/>
        </w:rPr>
        <w:t xml:space="preserve"> architectural features include the use of Bath stone ashlar and slate or clay tiled roofs. </w:t>
      </w:r>
    </w:p>
    <w:p w:rsidR="00F83082" w:rsidRDefault="00981CF1" w:rsidP="00FF7C6E">
      <w:pPr>
        <w:rPr>
          <w:rFonts w:ascii="Trebuchet MS" w:hAnsi="Trebuchet MS"/>
        </w:rPr>
      </w:pPr>
      <w:r w:rsidRPr="00981CF1">
        <w:rPr>
          <w:rFonts w:ascii="Trebuchet MS" w:hAnsi="Trebuchet MS"/>
        </w:rPr>
        <w:t xml:space="preserve">BPT previously objected to application 19/04378/FUL on grounds of overdevelopment of </w:t>
      </w:r>
      <w:r w:rsidRPr="009355B6">
        <w:rPr>
          <w:rFonts w:ascii="Trebuchet MS" w:hAnsi="Trebuchet MS"/>
        </w:rPr>
        <w:t xml:space="preserve">the site and a design that would not preserve or enhance the character of the conservation area. </w:t>
      </w:r>
      <w:r w:rsidR="00F83082">
        <w:rPr>
          <w:rFonts w:ascii="Trebuchet MS" w:hAnsi="Trebuchet MS"/>
        </w:rPr>
        <w:t xml:space="preserve">We did not oppose the principle of sensitive </w:t>
      </w:r>
      <w:r w:rsidR="00F83082" w:rsidRPr="00F83082">
        <w:rPr>
          <w:rFonts w:ascii="Trebuchet MS" w:hAnsi="Trebuchet MS"/>
        </w:rPr>
        <w:t>development within the built up area of Bathford</w:t>
      </w:r>
      <w:r w:rsidR="00F83082">
        <w:rPr>
          <w:rFonts w:ascii="Trebuchet MS" w:hAnsi="Trebuchet MS"/>
        </w:rPr>
        <w:t xml:space="preserve"> and </w:t>
      </w:r>
      <w:r w:rsidR="00F83082" w:rsidRPr="00F83082">
        <w:rPr>
          <w:rFonts w:ascii="Trebuchet MS" w:hAnsi="Trebuchet MS"/>
        </w:rPr>
        <w:t>support the provision of much-needed housing</w:t>
      </w:r>
      <w:r w:rsidR="00F83082">
        <w:rPr>
          <w:rFonts w:ascii="Trebuchet MS" w:hAnsi="Trebuchet MS"/>
        </w:rPr>
        <w:t xml:space="preserve"> where this appropriately sustains the character of its historic village setting. </w:t>
      </w:r>
    </w:p>
    <w:p w:rsidR="004A6162" w:rsidRPr="009355B6" w:rsidRDefault="00981CF1" w:rsidP="00FF7C6E">
      <w:pPr>
        <w:rPr>
          <w:rFonts w:ascii="Trebuchet MS" w:hAnsi="Trebuchet MS"/>
        </w:rPr>
      </w:pPr>
      <w:r w:rsidRPr="009355B6">
        <w:rPr>
          <w:rFonts w:ascii="Trebuchet MS" w:hAnsi="Trebuchet MS"/>
        </w:rPr>
        <w:t>The application was subsequently refused, and the development was concluded to constitute overdevelopment and “not in-keeping with the local context in terms of spacing, siting and layout.”</w:t>
      </w:r>
    </w:p>
    <w:p w:rsidR="004A6162" w:rsidRPr="009355B6" w:rsidRDefault="00B209C4" w:rsidP="00FF7C6E">
      <w:pPr>
        <w:rPr>
          <w:rFonts w:ascii="Trebuchet MS" w:hAnsi="Trebuchet MS"/>
        </w:rPr>
      </w:pPr>
      <w:r w:rsidRPr="009355B6">
        <w:rPr>
          <w:rFonts w:ascii="Trebuchet MS" w:hAnsi="Trebuchet MS"/>
        </w:rPr>
        <w:t>We acknowledge the amendments that have been made to the sch</w:t>
      </w:r>
      <w:r w:rsidR="009355B6" w:rsidRPr="009355B6">
        <w:rPr>
          <w:rFonts w:ascii="Trebuchet MS" w:hAnsi="Trebuchet MS"/>
        </w:rPr>
        <w:t xml:space="preserve">eme, with the reduction of the overall GIA from 65sqm to 61.845sqm and the consideration of a more sympathetic elevational treatment in Bath stone, with coursed rubble examples provided as part of the proposed elevations. We do maintain some concerns regarding the flat-roofed, square profile of the proposed dwelling which remains out of keeping with the established architectural character and appearance of the conservation area. </w:t>
      </w:r>
    </w:p>
    <w:p w:rsidR="009355B6" w:rsidRDefault="00C67882" w:rsidP="00FF7C6E">
      <w:pPr>
        <w:rPr>
          <w:rFonts w:ascii="Trebuchet MS" w:hAnsi="Trebuchet MS"/>
        </w:rPr>
      </w:pPr>
      <w:r>
        <w:rPr>
          <w:rFonts w:ascii="Trebuchet MS" w:hAnsi="Trebuchet MS"/>
        </w:rPr>
        <w:t xml:space="preserve">We </w:t>
      </w:r>
      <w:bookmarkStart w:id="0" w:name="_GoBack"/>
      <w:bookmarkEnd w:id="0"/>
      <w:r>
        <w:rPr>
          <w:rFonts w:ascii="Trebuchet MS" w:hAnsi="Trebuchet MS"/>
        </w:rPr>
        <w:t xml:space="preserve">maintain concerns regarding the </w:t>
      </w:r>
      <w:r w:rsidR="000F0C1B">
        <w:rPr>
          <w:rFonts w:ascii="Trebuchet MS" w:hAnsi="Trebuchet MS"/>
        </w:rPr>
        <w:t xml:space="preserve">overdevelopment of this plot, which remains at a cramped and awkward scale in comparison to its surrounding residential context. We acknowledge that the Density Report does address areas of higher density ratios along Church Street and High Street. Other areas of later, more tightly constructed modern development to the south such as Mountain Wood have also been considered; however, these sit outside of the conservation area and should therefore be attributed limited weight. We note that the Density Report does not consider examples of lower density built </w:t>
      </w:r>
      <w:r w:rsidR="000F0C1B">
        <w:rPr>
          <w:rFonts w:ascii="Trebuchet MS" w:hAnsi="Trebuchet MS"/>
        </w:rPr>
        <w:lastRenderedPageBreak/>
        <w:t xml:space="preserve">form along </w:t>
      </w:r>
      <w:proofErr w:type="spellStart"/>
      <w:r w:rsidR="000F0C1B">
        <w:rPr>
          <w:rFonts w:ascii="Trebuchet MS" w:hAnsi="Trebuchet MS"/>
        </w:rPr>
        <w:t>Ostings</w:t>
      </w:r>
      <w:proofErr w:type="spellEnd"/>
      <w:r w:rsidR="000F0C1B">
        <w:rPr>
          <w:rFonts w:ascii="Trebuchet MS" w:hAnsi="Trebuchet MS"/>
        </w:rPr>
        <w:t xml:space="preserve"> Lane, along which the site proposed for development forms an additional green ‘break’, on the north junction of </w:t>
      </w:r>
      <w:proofErr w:type="spellStart"/>
      <w:r w:rsidR="000F0C1B">
        <w:rPr>
          <w:rFonts w:ascii="Trebuchet MS" w:hAnsi="Trebuchet MS"/>
        </w:rPr>
        <w:t>Bathwick</w:t>
      </w:r>
      <w:proofErr w:type="spellEnd"/>
      <w:r w:rsidR="000F0C1B">
        <w:rPr>
          <w:rFonts w:ascii="Trebuchet MS" w:hAnsi="Trebuchet MS"/>
        </w:rPr>
        <w:t xml:space="preserve"> Hill, or the southern extent of Church Street (with the exception of 50 Church Street with an identified density ratio of 20%). </w:t>
      </w:r>
    </w:p>
    <w:p w:rsidR="00497E12" w:rsidRDefault="00E26BE5" w:rsidP="00FF7C6E">
      <w:pPr>
        <w:rPr>
          <w:rFonts w:ascii="Trebuchet MS" w:hAnsi="Trebuchet MS"/>
        </w:rPr>
      </w:pPr>
      <w:r>
        <w:rPr>
          <w:rFonts w:ascii="Trebuchet MS" w:hAnsi="Trebuchet MS"/>
        </w:rPr>
        <w:t xml:space="preserve">We therefore </w:t>
      </w:r>
      <w:r w:rsidR="00FC41DB">
        <w:rPr>
          <w:rFonts w:ascii="Trebuchet MS" w:hAnsi="Trebuchet MS"/>
        </w:rPr>
        <w:t xml:space="preserve">remain concerned that </w:t>
      </w:r>
      <w:r>
        <w:rPr>
          <w:rFonts w:ascii="Trebuchet MS" w:hAnsi="Trebuchet MS"/>
        </w:rPr>
        <w:t>that the site has</w:t>
      </w:r>
      <w:r w:rsidR="00FC41DB">
        <w:rPr>
          <w:rFonts w:ascii="Trebuchet MS" w:hAnsi="Trebuchet MS"/>
        </w:rPr>
        <w:t xml:space="preserve"> not</w:t>
      </w:r>
      <w:r>
        <w:rPr>
          <w:rFonts w:ascii="Trebuchet MS" w:hAnsi="Trebuchet MS"/>
        </w:rPr>
        <w:t xml:space="preserve"> been adequately considered in relation to its immediate context and the green character and appearance of this area of the conservation area and along </w:t>
      </w:r>
      <w:proofErr w:type="spellStart"/>
      <w:r>
        <w:rPr>
          <w:rFonts w:ascii="Trebuchet MS" w:hAnsi="Trebuchet MS"/>
        </w:rPr>
        <w:t>Ostings</w:t>
      </w:r>
      <w:proofErr w:type="spellEnd"/>
      <w:r>
        <w:rPr>
          <w:rFonts w:ascii="Trebuchet MS" w:hAnsi="Trebuchet MS"/>
        </w:rPr>
        <w:t xml:space="preserve"> </w:t>
      </w:r>
      <w:r w:rsidRPr="002507EC">
        <w:rPr>
          <w:rFonts w:ascii="Trebuchet MS" w:hAnsi="Trebuchet MS"/>
        </w:rPr>
        <w:t xml:space="preserve">Lane </w:t>
      </w:r>
      <w:r w:rsidR="002507EC" w:rsidRPr="002507EC">
        <w:rPr>
          <w:rFonts w:ascii="Trebuchet MS" w:hAnsi="Trebuchet MS"/>
        </w:rPr>
        <w:t xml:space="preserve">from which </w:t>
      </w:r>
      <w:r w:rsidRPr="002507EC">
        <w:rPr>
          <w:rFonts w:ascii="Trebuchet MS" w:hAnsi="Trebuchet MS"/>
        </w:rPr>
        <w:t>“roadside dwellings are “barely viewed”</w:t>
      </w:r>
      <w:r w:rsidR="002507EC" w:rsidRPr="002507EC">
        <w:rPr>
          <w:rFonts w:ascii="Trebuchet MS" w:hAnsi="Trebuchet MS"/>
        </w:rPr>
        <w:t xml:space="preserve"> (Bathford Village Design Statement).</w:t>
      </w:r>
      <w:r w:rsidR="002507EC">
        <w:rPr>
          <w:rFonts w:ascii="Trebuchet MS" w:hAnsi="Trebuchet MS"/>
        </w:rPr>
        <w:t xml:space="preserve"> </w:t>
      </w:r>
    </w:p>
    <w:p w:rsidR="00E26BE5" w:rsidRDefault="00FC41DB" w:rsidP="00FF7C6E">
      <w:pPr>
        <w:rPr>
          <w:rFonts w:ascii="Trebuchet MS" w:hAnsi="Trebuchet MS"/>
        </w:rPr>
      </w:pPr>
      <w:r>
        <w:rPr>
          <w:rFonts w:ascii="Trebuchet MS" w:hAnsi="Trebuchet MS"/>
        </w:rPr>
        <w:t xml:space="preserve">We do not consider that this development has been adequately justified to override the case officer’s reason for refusal. </w:t>
      </w:r>
    </w:p>
    <w:sectPr w:rsidR="00E2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Bookman Old Style"/>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6E"/>
    <w:rsid w:val="000F0C1B"/>
    <w:rsid w:val="001B20AD"/>
    <w:rsid w:val="002507EC"/>
    <w:rsid w:val="003113AB"/>
    <w:rsid w:val="00386FBC"/>
    <w:rsid w:val="00497E12"/>
    <w:rsid w:val="004A6162"/>
    <w:rsid w:val="005B3F74"/>
    <w:rsid w:val="00811697"/>
    <w:rsid w:val="009355B6"/>
    <w:rsid w:val="00981CF1"/>
    <w:rsid w:val="00B209C4"/>
    <w:rsid w:val="00C67882"/>
    <w:rsid w:val="00CD544B"/>
    <w:rsid w:val="00DE5DEA"/>
    <w:rsid w:val="00E211A7"/>
    <w:rsid w:val="00E26BE5"/>
    <w:rsid w:val="00EF017E"/>
    <w:rsid w:val="00F83082"/>
    <w:rsid w:val="00FA0C1C"/>
    <w:rsid w:val="00FC41DB"/>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9BB6"/>
  <w15:chartTrackingRefBased/>
  <w15:docId w15:val="{69A49187-2017-4D98-AD48-138BDE5E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Conservation</cp:lastModifiedBy>
  <cp:revision>3</cp:revision>
  <dcterms:created xsi:type="dcterms:W3CDTF">2022-09-06T15:47:00Z</dcterms:created>
  <dcterms:modified xsi:type="dcterms:W3CDTF">2022-09-06T15:51:00Z</dcterms:modified>
</cp:coreProperties>
</file>