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2F" w:rsidRDefault="00360F2F" w:rsidP="00360F2F">
      <w:pPr>
        <w:spacing w:after="240" w:line="276" w:lineRule="auto"/>
        <w:rPr>
          <w:rFonts w:ascii="Trebuchet MS" w:eastAsia="Calibri" w:hAnsi="Trebuchet MS" w:cs="Calibri"/>
          <w:b/>
          <w:u w:val="single"/>
        </w:rPr>
      </w:pPr>
      <w:r>
        <w:rPr>
          <w:rFonts w:ascii="Trebuchet MS" w:hAnsi="Trebuchet MS"/>
          <w:b/>
          <w:noProof/>
          <w:lang w:eastAsia="en-GB"/>
        </w:rPr>
        <w:drawing>
          <wp:inline distT="0" distB="0" distL="0" distR="0">
            <wp:extent cx="2607945" cy="824230"/>
            <wp:effectExtent l="0" t="0" r="1905" b="0"/>
            <wp:docPr id="1" name="Picture 1" descr="BP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7945" cy="824230"/>
                    </a:xfrm>
                    <a:prstGeom prst="rect">
                      <a:avLst/>
                    </a:prstGeom>
                    <a:noFill/>
                    <a:ln>
                      <a:noFill/>
                    </a:ln>
                  </pic:spPr>
                </pic:pic>
              </a:graphicData>
            </a:graphic>
          </wp:inline>
        </w:drawing>
      </w:r>
    </w:p>
    <w:p w:rsidR="00527DD3" w:rsidRPr="00360F2F" w:rsidRDefault="00527DD3" w:rsidP="00527DD3">
      <w:pPr>
        <w:spacing w:after="240" w:line="276" w:lineRule="auto"/>
        <w:rPr>
          <w:rFonts w:ascii="Trebuchet MS" w:eastAsia="Calibri" w:hAnsi="Trebuchet MS" w:cs="Calibri"/>
          <w:b/>
          <w:sz w:val="24"/>
          <w:szCs w:val="24"/>
          <w:u w:val="single"/>
        </w:rPr>
      </w:pPr>
      <w:r w:rsidRPr="00360F2F">
        <w:rPr>
          <w:rFonts w:ascii="Trebuchet MS" w:eastAsia="Calibri" w:hAnsi="Trebuchet MS" w:cs="Calibri"/>
          <w:b/>
          <w:sz w:val="24"/>
          <w:szCs w:val="24"/>
          <w:u w:val="single"/>
        </w:rPr>
        <w:t xml:space="preserve">Bath Preservation Trust Response to </w:t>
      </w:r>
      <w:r w:rsidRPr="0016120B">
        <w:rPr>
          <w:rFonts w:ascii="Trebuchet MS" w:eastAsia="Calibri" w:hAnsi="Trebuchet MS" w:cs="Calibri"/>
          <w:b/>
          <w:sz w:val="24"/>
          <w:szCs w:val="24"/>
          <w:u w:val="single"/>
        </w:rPr>
        <w:t>Milsom Street: Experimental Traffic Regulation Order (ETRO) Consultation</w:t>
      </w:r>
    </w:p>
    <w:p w:rsidR="00527DD3" w:rsidRPr="00527DD3" w:rsidRDefault="00360F2F" w:rsidP="00360F2F">
      <w:pPr>
        <w:spacing w:after="240" w:line="276" w:lineRule="auto"/>
        <w:rPr>
          <w:rFonts w:ascii="Trebuchet MS" w:eastAsia="Calibri" w:hAnsi="Trebuchet MS" w:cs="Calibri"/>
          <w:b/>
          <w:sz w:val="24"/>
          <w:szCs w:val="24"/>
        </w:rPr>
      </w:pPr>
      <w:r w:rsidRPr="00527DD3">
        <w:rPr>
          <w:rFonts w:ascii="Trebuchet MS" w:eastAsia="Calibri" w:hAnsi="Trebuchet MS" w:cs="Calibri"/>
          <w:b/>
          <w:sz w:val="24"/>
          <w:szCs w:val="24"/>
        </w:rPr>
        <w:t xml:space="preserve">Public Consultation </w:t>
      </w:r>
    </w:p>
    <w:p w:rsidR="00360F2F" w:rsidRPr="00527DD3" w:rsidRDefault="00360F2F" w:rsidP="00360F2F">
      <w:pPr>
        <w:spacing w:after="240" w:line="276" w:lineRule="auto"/>
        <w:rPr>
          <w:rFonts w:ascii="Trebuchet MS" w:eastAsia="Calibri" w:hAnsi="Trebuchet MS" w:cs="Calibri"/>
          <w:b/>
          <w:sz w:val="24"/>
          <w:szCs w:val="24"/>
        </w:rPr>
      </w:pPr>
      <w:r w:rsidRPr="00527DD3">
        <w:rPr>
          <w:rFonts w:ascii="Trebuchet MS" w:eastAsia="Calibri" w:hAnsi="Trebuchet MS" w:cs="Calibri"/>
          <w:b/>
          <w:sz w:val="24"/>
          <w:szCs w:val="24"/>
        </w:rPr>
        <w:t>26/05/2022</w:t>
      </w:r>
    </w:p>
    <w:p w:rsidR="00527DD3" w:rsidRDefault="00527DD3" w:rsidP="00DA539E">
      <w:pPr>
        <w:rPr>
          <w:rFonts w:ascii="Trebuchet MS" w:hAnsi="Trebuchet MS"/>
        </w:rPr>
      </w:pPr>
    </w:p>
    <w:p w:rsidR="00527DD3" w:rsidRDefault="00360F2F" w:rsidP="00DA539E">
      <w:pPr>
        <w:rPr>
          <w:rFonts w:ascii="Trebuchet MS" w:hAnsi="Trebuchet MS"/>
        </w:rPr>
      </w:pPr>
      <w:r w:rsidRPr="0016120B">
        <w:rPr>
          <w:rFonts w:ascii="Trebuchet MS" w:hAnsi="Trebuchet MS"/>
        </w:rPr>
        <w:t>The proposals</w:t>
      </w:r>
      <w:r w:rsidR="00527DD3">
        <w:rPr>
          <w:rFonts w:ascii="Trebuchet MS" w:hAnsi="Trebuchet MS"/>
        </w:rPr>
        <w:t xml:space="preserve">, which include an Experimental Traffic Order </w:t>
      </w:r>
      <w:r w:rsidRPr="0016120B">
        <w:rPr>
          <w:rFonts w:ascii="Trebuchet MS" w:hAnsi="Trebuchet MS"/>
        </w:rPr>
        <w:t xml:space="preserve">form part of a package of comprehensive measures to address the ongoing disparity between private car usage and sustainable transport access within Bath city centre. </w:t>
      </w:r>
    </w:p>
    <w:p w:rsidR="00527DD3" w:rsidRDefault="00527DD3" w:rsidP="00DA539E">
      <w:pPr>
        <w:rPr>
          <w:rFonts w:ascii="Trebuchet MS" w:hAnsi="Trebuchet MS"/>
        </w:rPr>
      </w:pPr>
      <w:r>
        <w:rPr>
          <w:rFonts w:ascii="Trebuchet MS" w:hAnsi="Trebuchet MS"/>
        </w:rPr>
        <w:t>BPT maintains that any</w:t>
      </w:r>
      <w:r w:rsidR="00360F2F" w:rsidRPr="0016120B">
        <w:rPr>
          <w:rFonts w:ascii="Trebuchet MS" w:hAnsi="Trebuchet MS"/>
        </w:rPr>
        <w:t xml:space="preserve"> access restriction</w:t>
      </w:r>
      <w:r>
        <w:rPr>
          <w:rFonts w:ascii="Trebuchet MS" w:hAnsi="Trebuchet MS"/>
        </w:rPr>
        <w:t>s</w:t>
      </w:r>
      <w:r w:rsidR="00360F2F" w:rsidRPr="0016120B">
        <w:rPr>
          <w:rFonts w:ascii="Trebuchet MS" w:hAnsi="Trebuchet MS"/>
        </w:rPr>
        <w:t xml:space="preserve"> should be considered as a broader part of </w:t>
      </w:r>
      <w:r>
        <w:rPr>
          <w:rFonts w:ascii="Trebuchet MS" w:hAnsi="Trebuchet MS"/>
        </w:rPr>
        <w:t xml:space="preserve">traffic management plans and an overall </w:t>
      </w:r>
      <w:r w:rsidR="00F1589D">
        <w:rPr>
          <w:rFonts w:ascii="Trebuchet MS" w:hAnsi="Trebuchet MS"/>
        </w:rPr>
        <w:t xml:space="preserve">vision </w:t>
      </w:r>
      <w:r>
        <w:rPr>
          <w:rFonts w:ascii="Trebuchet MS" w:hAnsi="Trebuchet MS"/>
        </w:rPr>
        <w:t xml:space="preserve">or strategy for the public realm, including </w:t>
      </w:r>
      <w:r w:rsidR="00360F2F" w:rsidRPr="0016120B">
        <w:rPr>
          <w:rFonts w:ascii="Trebuchet MS" w:hAnsi="Trebuchet MS"/>
        </w:rPr>
        <w:t>plans for high street renewal and regeneration</w:t>
      </w:r>
      <w:r>
        <w:rPr>
          <w:rFonts w:ascii="Trebuchet MS" w:hAnsi="Trebuchet MS"/>
        </w:rPr>
        <w:t xml:space="preserve">. </w:t>
      </w:r>
    </w:p>
    <w:p w:rsidR="00DA539E" w:rsidRPr="0016120B" w:rsidRDefault="00527DD3" w:rsidP="00DA539E">
      <w:pPr>
        <w:rPr>
          <w:rFonts w:ascii="Trebuchet MS" w:hAnsi="Trebuchet MS"/>
        </w:rPr>
      </w:pPr>
      <w:r>
        <w:rPr>
          <w:rFonts w:ascii="Trebuchet MS" w:hAnsi="Trebuchet MS"/>
        </w:rPr>
        <w:t>W</w:t>
      </w:r>
      <w:r w:rsidR="00360F2F" w:rsidRPr="0016120B">
        <w:rPr>
          <w:rFonts w:ascii="Trebuchet MS" w:hAnsi="Trebuchet MS"/>
        </w:rPr>
        <w:t xml:space="preserve">hilst indicated not to be part of the city centre security proposals, it must be acknowledged that the proposed ETRO would further restrict traffic access within the historic city centre in conjunction with further access </w:t>
      </w:r>
      <w:r w:rsidR="00C20CF6" w:rsidRPr="0016120B">
        <w:rPr>
          <w:rFonts w:ascii="Trebuchet MS" w:hAnsi="Trebuchet MS"/>
        </w:rPr>
        <w:t xml:space="preserve">restrictions to the south. </w:t>
      </w:r>
      <w:r w:rsidR="00360F2F" w:rsidRPr="0016120B">
        <w:rPr>
          <w:rFonts w:ascii="Trebuchet MS" w:hAnsi="Trebuchet MS"/>
        </w:rPr>
        <w:t xml:space="preserve"> </w:t>
      </w:r>
    </w:p>
    <w:p w:rsidR="00F3071E" w:rsidRDefault="00F3071E" w:rsidP="00DA539E">
      <w:pPr>
        <w:rPr>
          <w:rFonts w:ascii="Trebuchet MS" w:hAnsi="Trebuchet MS"/>
        </w:rPr>
      </w:pPr>
      <w:r w:rsidRPr="00F3071E">
        <w:rPr>
          <w:rFonts w:ascii="Trebuchet MS" w:hAnsi="Trebuchet MS"/>
        </w:rPr>
        <w:t xml:space="preserve">We maintain the continued need for a holistic vision </w:t>
      </w:r>
      <w:r w:rsidR="00F1589D">
        <w:rPr>
          <w:rFonts w:ascii="Trebuchet MS" w:hAnsi="Trebuchet MS"/>
        </w:rPr>
        <w:t>for</w:t>
      </w:r>
      <w:r w:rsidRPr="00F3071E">
        <w:rPr>
          <w:rFonts w:ascii="Trebuchet MS" w:hAnsi="Trebuchet MS"/>
        </w:rPr>
        <w:t xml:space="preserve"> traffic access throughout the city centre and its immediate surroundings to better conceptualise how proposed measures integrate with other restrictions and public realm activation measures. </w:t>
      </w:r>
    </w:p>
    <w:p w:rsidR="00F1589D" w:rsidRDefault="00F1589D" w:rsidP="00DA539E">
      <w:pPr>
        <w:rPr>
          <w:rFonts w:ascii="Trebuchet MS" w:hAnsi="Trebuchet MS"/>
        </w:rPr>
      </w:pPr>
    </w:p>
    <w:p w:rsidR="00F1589D" w:rsidRPr="00F3071E" w:rsidRDefault="00F1589D" w:rsidP="00DA539E">
      <w:pPr>
        <w:rPr>
          <w:rFonts w:ascii="Trebuchet MS" w:hAnsi="Trebuchet MS"/>
        </w:rPr>
      </w:pPr>
      <w:r>
        <w:rPr>
          <w:rFonts w:ascii="Trebuchet MS" w:hAnsi="Trebuchet MS"/>
        </w:rPr>
        <w:t>Comments:</w:t>
      </w:r>
    </w:p>
    <w:p w:rsidR="00642DDF" w:rsidRPr="00F1589D" w:rsidRDefault="00F1589D" w:rsidP="00811F9D">
      <w:pPr>
        <w:pStyle w:val="ListParagraph"/>
        <w:numPr>
          <w:ilvl w:val="0"/>
          <w:numId w:val="4"/>
        </w:numPr>
        <w:ind w:left="714" w:hanging="357"/>
        <w:contextualSpacing w:val="0"/>
        <w:rPr>
          <w:rFonts w:ascii="Trebuchet MS" w:hAnsi="Trebuchet MS"/>
        </w:rPr>
      </w:pPr>
      <w:r>
        <w:rPr>
          <w:rFonts w:ascii="Trebuchet MS" w:hAnsi="Trebuchet MS"/>
        </w:rPr>
        <w:t xml:space="preserve">BPT </w:t>
      </w:r>
      <w:r w:rsidR="00C20CF6" w:rsidRPr="0016120B">
        <w:rPr>
          <w:rFonts w:ascii="Trebuchet MS" w:hAnsi="Trebuchet MS"/>
        </w:rPr>
        <w:t xml:space="preserve">remain supportive of the opportunity for the increased prioritisation of pedestrian and cyclist access into and through the city centre and associated opportunities for public realm improvement, as well as the delivery of enhanced </w:t>
      </w:r>
      <w:r w:rsidR="00C20CF6" w:rsidRPr="00F1589D">
        <w:rPr>
          <w:rFonts w:ascii="Trebuchet MS" w:hAnsi="Trebuchet MS"/>
        </w:rPr>
        <w:t xml:space="preserve">sustainable transport options. </w:t>
      </w:r>
    </w:p>
    <w:p w:rsidR="00811F9D" w:rsidRPr="00F1589D" w:rsidRDefault="00F1589D" w:rsidP="00811F9D">
      <w:pPr>
        <w:pStyle w:val="ListParagraph"/>
        <w:numPr>
          <w:ilvl w:val="0"/>
          <w:numId w:val="4"/>
        </w:numPr>
        <w:ind w:left="714" w:hanging="357"/>
        <w:contextualSpacing w:val="0"/>
        <w:rPr>
          <w:rFonts w:ascii="Trebuchet MS" w:hAnsi="Trebuchet MS"/>
        </w:rPr>
      </w:pPr>
      <w:r w:rsidRPr="00F1589D">
        <w:rPr>
          <w:rFonts w:ascii="Trebuchet MS" w:hAnsi="Trebuchet MS"/>
        </w:rPr>
        <w:t>BPT</w:t>
      </w:r>
      <w:r w:rsidR="00284968">
        <w:rPr>
          <w:rFonts w:ascii="Trebuchet MS" w:hAnsi="Trebuchet MS"/>
        </w:rPr>
        <w:t xml:space="preserve"> are supportive of a </w:t>
      </w:r>
      <w:bookmarkStart w:id="0" w:name="_GoBack"/>
      <w:bookmarkEnd w:id="0"/>
      <w:r w:rsidR="00811F9D" w:rsidRPr="00F1589D">
        <w:rPr>
          <w:rFonts w:ascii="Trebuchet MS" w:hAnsi="Trebuchet MS"/>
        </w:rPr>
        <w:t xml:space="preserve">6-month trial of the proposed measures to assess their effectiveness in practice as well as highlighting potential access/congestion issues that should be addressed as part of any permanent implementation of restrictions. </w:t>
      </w:r>
    </w:p>
    <w:p w:rsidR="00811F9D" w:rsidRPr="00F1589D" w:rsidRDefault="00F1589D" w:rsidP="00811F9D">
      <w:pPr>
        <w:pStyle w:val="ListParagraph"/>
        <w:numPr>
          <w:ilvl w:val="0"/>
          <w:numId w:val="4"/>
        </w:numPr>
        <w:contextualSpacing w:val="0"/>
        <w:rPr>
          <w:rFonts w:ascii="Trebuchet MS" w:hAnsi="Trebuchet MS"/>
        </w:rPr>
      </w:pPr>
      <w:r w:rsidRPr="00F1589D">
        <w:rPr>
          <w:rFonts w:ascii="Trebuchet MS" w:hAnsi="Trebuchet MS"/>
        </w:rPr>
        <w:t>BPT</w:t>
      </w:r>
      <w:r w:rsidR="00811F9D" w:rsidRPr="00F1589D">
        <w:rPr>
          <w:rFonts w:ascii="Trebuchet MS" w:hAnsi="Trebuchet MS"/>
        </w:rPr>
        <w:t xml:space="preserve"> welcome</w:t>
      </w:r>
      <w:r w:rsidRPr="00F1589D">
        <w:rPr>
          <w:rFonts w:ascii="Trebuchet MS" w:hAnsi="Trebuchet MS"/>
        </w:rPr>
        <w:t>s</w:t>
      </w:r>
      <w:r w:rsidR="00811F9D" w:rsidRPr="00F1589D">
        <w:rPr>
          <w:rFonts w:ascii="Trebuchet MS" w:hAnsi="Trebuchet MS"/>
        </w:rPr>
        <w:t xml:space="preserve"> the possibility of applying a similar restriction ‘buffer’ across the bottom of Milsom Street where it runs into New Bond Street, so there is a clear and sustainable route on the approach up from Union Street. </w:t>
      </w:r>
    </w:p>
    <w:p w:rsidR="008D59F2" w:rsidRPr="0016120B" w:rsidRDefault="00F1589D" w:rsidP="00811F9D">
      <w:pPr>
        <w:pStyle w:val="ListParagraph"/>
        <w:numPr>
          <w:ilvl w:val="0"/>
          <w:numId w:val="4"/>
        </w:numPr>
        <w:ind w:left="714" w:hanging="357"/>
        <w:contextualSpacing w:val="0"/>
        <w:rPr>
          <w:rFonts w:ascii="Trebuchet MS" w:hAnsi="Trebuchet MS"/>
        </w:rPr>
      </w:pPr>
      <w:r>
        <w:rPr>
          <w:rFonts w:ascii="Trebuchet MS" w:hAnsi="Trebuchet MS"/>
        </w:rPr>
        <w:t xml:space="preserve">BPT </w:t>
      </w:r>
      <w:r w:rsidR="00C20CF6" w:rsidRPr="0016120B">
        <w:rPr>
          <w:rFonts w:ascii="Trebuchet MS" w:hAnsi="Trebuchet MS"/>
        </w:rPr>
        <w:t>maintain</w:t>
      </w:r>
      <w:r>
        <w:rPr>
          <w:rFonts w:ascii="Trebuchet MS" w:hAnsi="Trebuchet MS"/>
        </w:rPr>
        <w:t>s</w:t>
      </w:r>
      <w:r w:rsidR="00C20CF6" w:rsidRPr="0016120B">
        <w:rPr>
          <w:rFonts w:ascii="Trebuchet MS" w:hAnsi="Trebuchet MS"/>
        </w:rPr>
        <w:t xml:space="preserve"> that </w:t>
      </w:r>
      <w:r>
        <w:rPr>
          <w:rFonts w:ascii="Trebuchet MS" w:hAnsi="Trebuchet MS"/>
        </w:rPr>
        <w:t>measures</w:t>
      </w:r>
      <w:r w:rsidR="00C20CF6" w:rsidRPr="0016120B">
        <w:rPr>
          <w:rFonts w:ascii="Trebuchet MS" w:hAnsi="Trebuchet MS"/>
        </w:rPr>
        <w:t xml:space="preserve"> should be appropriately balanced against the need to sustain and enhance city centre access for disabled people and/or people with mobility issues to ensure our high streets remain inclusive and accessible for all. </w:t>
      </w:r>
    </w:p>
    <w:p w:rsidR="008D59F2" w:rsidRDefault="00F1589D" w:rsidP="00811F9D">
      <w:pPr>
        <w:pStyle w:val="ListParagraph"/>
        <w:numPr>
          <w:ilvl w:val="0"/>
          <w:numId w:val="4"/>
        </w:numPr>
        <w:ind w:left="714" w:hanging="357"/>
        <w:contextualSpacing w:val="0"/>
        <w:rPr>
          <w:rFonts w:ascii="Trebuchet MS" w:hAnsi="Trebuchet MS"/>
        </w:rPr>
      </w:pPr>
      <w:r>
        <w:rPr>
          <w:rFonts w:ascii="Trebuchet MS" w:hAnsi="Trebuchet MS"/>
        </w:rPr>
        <w:t>BPT questions whether</w:t>
      </w:r>
      <w:r w:rsidR="008D59F2" w:rsidRPr="0016120B">
        <w:rPr>
          <w:rFonts w:ascii="Trebuchet MS" w:hAnsi="Trebuchet MS"/>
        </w:rPr>
        <w:t xml:space="preserve"> measures be introduced to address limited disabled parking bays (e</w:t>
      </w:r>
      <w:r w:rsidR="0008502F">
        <w:rPr>
          <w:rFonts w:ascii="Trebuchet MS" w:hAnsi="Trebuchet MS"/>
        </w:rPr>
        <w:t>.</w:t>
      </w:r>
      <w:r w:rsidR="008D59F2" w:rsidRPr="0016120B">
        <w:rPr>
          <w:rFonts w:ascii="Trebuchet MS" w:hAnsi="Trebuchet MS"/>
        </w:rPr>
        <w:t>g. free Blue Badge parking in all council parking spaces, as currently practiced by York City Council)?</w:t>
      </w:r>
    </w:p>
    <w:p w:rsidR="00811F9D" w:rsidRPr="00811F9D" w:rsidRDefault="00811F9D" w:rsidP="00F1589D">
      <w:pPr>
        <w:pStyle w:val="ListParagraph"/>
        <w:ind w:left="714"/>
        <w:contextualSpacing w:val="0"/>
        <w:rPr>
          <w:rFonts w:ascii="Trebuchet MS" w:hAnsi="Trebuchet MS"/>
        </w:rPr>
      </w:pPr>
      <w:r w:rsidRPr="00F1589D">
        <w:rPr>
          <w:rFonts w:ascii="Trebuchet MS" w:hAnsi="Trebuchet MS"/>
        </w:rPr>
        <w:lastRenderedPageBreak/>
        <w:t xml:space="preserve">Alternatively, Blue Badge drivers could be prioritised along Quiet Street and New Bond Street to facilitate access to on-street disabled parking whilst appropriately managing a possible increase in traffic flow between 10am and 6pm. This could then allow for increased turnover of on-street parking on Quiet Street to disabled parking to address potential difficulties of access restrictions.  </w:t>
      </w:r>
    </w:p>
    <w:p w:rsidR="00AC572B" w:rsidRDefault="00F1589D" w:rsidP="0016120B">
      <w:pPr>
        <w:pStyle w:val="ListParagraph"/>
        <w:numPr>
          <w:ilvl w:val="0"/>
          <w:numId w:val="4"/>
        </w:numPr>
        <w:contextualSpacing w:val="0"/>
        <w:rPr>
          <w:rFonts w:ascii="Trebuchet MS" w:hAnsi="Trebuchet MS"/>
        </w:rPr>
      </w:pPr>
      <w:r>
        <w:rPr>
          <w:rFonts w:ascii="Trebuchet MS" w:hAnsi="Trebuchet MS"/>
        </w:rPr>
        <w:t>BPT calls for f</w:t>
      </w:r>
      <w:r w:rsidR="00AC572B" w:rsidRPr="0016120B">
        <w:rPr>
          <w:rFonts w:ascii="Trebuchet MS" w:hAnsi="Trebuchet MS"/>
        </w:rPr>
        <w:t xml:space="preserve">urther details regarding how the ‘Dial-a-Ride’ service would work, as well as the criteria against which a request for an access permit would be measured. </w:t>
      </w:r>
    </w:p>
    <w:p w:rsidR="00F3071E" w:rsidRPr="0016120B" w:rsidRDefault="00F1589D" w:rsidP="0016120B">
      <w:pPr>
        <w:pStyle w:val="ListParagraph"/>
        <w:numPr>
          <w:ilvl w:val="0"/>
          <w:numId w:val="4"/>
        </w:numPr>
        <w:contextualSpacing w:val="0"/>
        <w:rPr>
          <w:rFonts w:ascii="Trebuchet MS" w:hAnsi="Trebuchet MS"/>
        </w:rPr>
      </w:pPr>
      <w:r>
        <w:rPr>
          <w:rFonts w:ascii="Trebuchet MS" w:hAnsi="Trebuchet MS"/>
        </w:rPr>
        <w:t xml:space="preserve">BPT questions </w:t>
      </w:r>
      <w:r w:rsidR="00F3071E">
        <w:rPr>
          <w:rFonts w:ascii="Trebuchet MS" w:hAnsi="Trebuchet MS"/>
        </w:rPr>
        <w:t>whether e-scooters will be permitted the same rights as cyclists in using Milsom Street during restricted hours</w:t>
      </w:r>
      <w:r>
        <w:rPr>
          <w:rFonts w:ascii="Trebuchet MS" w:hAnsi="Trebuchet MS"/>
        </w:rPr>
        <w:t>?</w:t>
      </w:r>
    </w:p>
    <w:p w:rsidR="00C20CF6" w:rsidRPr="0016120B" w:rsidRDefault="00F1589D" w:rsidP="0016120B">
      <w:pPr>
        <w:pStyle w:val="ListParagraph"/>
        <w:numPr>
          <w:ilvl w:val="0"/>
          <w:numId w:val="4"/>
        </w:numPr>
        <w:contextualSpacing w:val="0"/>
        <w:rPr>
          <w:rFonts w:ascii="Trebuchet MS" w:hAnsi="Trebuchet MS"/>
        </w:rPr>
      </w:pPr>
      <w:r>
        <w:rPr>
          <w:rFonts w:ascii="Trebuchet MS" w:hAnsi="Trebuchet MS"/>
        </w:rPr>
        <w:t xml:space="preserve">BPT has heritage </w:t>
      </w:r>
      <w:r w:rsidR="00AA286C" w:rsidRPr="0016120B">
        <w:rPr>
          <w:rFonts w:ascii="Trebuchet MS" w:hAnsi="Trebuchet MS"/>
        </w:rPr>
        <w:t xml:space="preserve">concerns regarding the increased density of loading bays along George Street. This road remains in heavy use by private car users as well as delivery vans </w:t>
      </w:r>
      <w:r w:rsidR="008D59F2" w:rsidRPr="0016120B">
        <w:rPr>
          <w:rFonts w:ascii="Trebuchet MS" w:hAnsi="Trebuchet MS"/>
        </w:rPr>
        <w:t>and HGVs with increasing pressure on the junction with Gay Street and the congested north-eastern access</w:t>
      </w:r>
      <w:r w:rsidR="00941CB3">
        <w:rPr>
          <w:rFonts w:ascii="Trebuchet MS" w:hAnsi="Trebuchet MS"/>
        </w:rPr>
        <w:t xml:space="preserve"> from the Paragon through to </w:t>
      </w:r>
      <w:r w:rsidR="008D59F2" w:rsidRPr="0016120B">
        <w:rPr>
          <w:rFonts w:ascii="Trebuchet MS" w:hAnsi="Trebuchet MS"/>
        </w:rPr>
        <w:t>Queen Square. We therefore maintain that the intensified service use of this road could exacerbate its status as a traffic ‘pinch point’ and worsen congestion, an effect which would be felt along adjoining streets</w:t>
      </w:r>
      <w:r>
        <w:rPr>
          <w:rFonts w:ascii="Trebuchet MS" w:hAnsi="Trebuchet MS"/>
        </w:rPr>
        <w:t>, to the detriment of the character and amenity of the conservation area and setting of listed buildings.</w:t>
      </w:r>
    </w:p>
    <w:p w:rsidR="00A35C1C" w:rsidRPr="0016120B" w:rsidRDefault="00A35C1C" w:rsidP="0016120B">
      <w:pPr>
        <w:pStyle w:val="ListParagraph"/>
        <w:numPr>
          <w:ilvl w:val="0"/>
          <w:numId w:val="4"/>
        </w:numPr>
        <w:contextualSpacing w:val="0"/>
        <w:rPr>
          <w:rFonts w:ascii="Trebuchet MS" w:hAnsi="Trebuchet MS"/>
        </w:rPr>
      </w:pPr>
      <w:r w:rsidRPr="0016120B">
        <w:rPr>
          <w:rFonts w:ascii="Trebuchet MS" w:hAnsi="Trebuchet MS"/>
        </w:rPr>
        <w:t>Where it is proposed to retain traffic flow through Quiet Street and onto New Bond Street</w:t>
      </w:r>
      <w:r w:rsidR="00AC572B" w:rsidRPr="0016120B">
        <w:rPr>
          <w:rFonts w:ascii="Trebuchet MS" w:hAnsi="Trebuchet MS"/>
        </w:rPr>
        <w:t xml:space="preserve">, there could be an opportunity to address and improve conflict between pedestrian and private car users. The junction between Quiet Street and Milsom Street can act as a ‘blind spot’ where traffic can emerge behind other road users. </w:t>
      </w:r>
      <w:r w:rsidR="00F1589D">
        <w:rPr>
          <w:rFonts w:ascii="Trebuchet MS" w:hAnsi="Trebuchet MS"/>
        </w:rPr>
        <w:t xml:space="preserve">BPT </w:t>
      </w:r>
      <w:r w:rsidR="00AC572B" w:rsidRPr="0016120B">
        <w:rPr>
          <w:rFonts w:ascii="Trebuchet MS" w:hAnsi="Trebuchet MS"/>
        </w:rPr>
        <w:t>suggest</w:t>
      </w:r>
      <w:r w:rsidR="00F1589D">
        <w:rPr>
          <w:rFonts w:ascii="Trebuchet MS" w:hAnsi="Trebuchet MS"/>
        </w:rPr>
        <w:t>s</w:t>
      </w:r>
      <w:r w:rsidR="00AC572B" w:rsidRPr="0016120B">
        <w:rPr>
          <w:rFonts w:ascii="Trebuchet MS" w:hAnsi="Trebuchet MS"/>
        </w:rPr>
        <w:t xml:space="preserve"> that this could be better signposted to improve public safety and amenity, preferably in a way that does not require excessive signage or other potential clutter, e</w:t>
      </w:r>
      <w:r w:rsidR="00F1589D">
        <w:rPr>
          <w:rFonts w:ascii="Trebuchet MS" w:hAnsi="Trebuchet MS"/>
        </w:rPr>
        <w:t>.</w:t>
      </w:r>
      <w:r w:rsidR="00AC572B" w:rsidRPr="0016120B">
        <w:rPr>
          <w:rFonts w:ascii="Trebuchet MS" w:hAnsi="Trebuchet MS"/>
        </w:rPr>
        <w:t xml:space="preserve">g. tactile changes in road surfaces, traffic calming measures.  </w:t>
      </w:r>
    </w:p>
    <w:p w:rsidR="00C20CF6" w:rsidRPr="0016120B" w:rsidRDefault="00C20CF6" w:rsidP="0016120B">
      <w:pPr>
        <w:pStyle w:val="ListParagraph"/>
        <w:numPr>
          <w:ilvl w:val="0"/>
          <w:numId w:val="4"/>
        </w:numPr>
        <w:contextualSpacing w:val="0"/>
        <w:rPr>
          <w:rFonts w:ascii="Trebuchet MS" w:hAnsi="Trebuchet MS"/>
        </w:rPr>
      </w:pPr>
      <w:r w:rsidRPr="0016120B">
        <w:rPr>
          <w:rFonts w:ascii="Trebuchet MS" w:hAnsi="Trebuchet MS"/>
        </w:rPr>
        <w:t xml:space="preserve">Where public seating is proposed along Milsom Street, this should accord with the Bath Pattern Book with reference to designs, forms, colours, and finishes, to ensure a cohesive approach to public amenity space throughout the conservation area and World Heritage Site. </w:t>
      </w:r>
    </w:p>
    <w:p w:rsidR="00A35C1C" w:rsidRPr="0016120B" w:rsidRDefault="00A35C1C" w:rsidP="0016120B">
      <w:pPr>
        <w:rPr>
          <w:rFonts w:ascii="Trebuchet MS" w:hAnsi="Trebuchet MS"/>
        </w:rPr>
      </w:pPr>
    </w:p>
    <w:p w:rsidR="005D74F8" w:rsidRDefault="005D74F8" w:rsidP="0016120B">
      <w:pPr>
        <w:rPr>
          <w:rFonts w:ascii="Trebuchet MS" w:hAnsi="Trebuchet MS"/>
        </w:rPr>
      </w:pPr>
    </w:p>
    <w:p w:rsidR="00642DDF" w:rsidRDefault="00642DDF" w:rsidP="0016120B">
      <w:pPr>
        <w:rPr>
          <w:rFonts w:ascii="Trebuchet MS" w:hAnsi="Trebuchet MS"/>
        </w:rPr>
      </w:pPr>
    </w:p>
    <w:p w:rsidR="00AC572B" w:rsidRPr="00A35C1C" w:rsidRDefault="00F1589D" w:rsidP="0016120B">
      <w:pPr>
        <w:rPr>
          <w:rFonts w:ascii="Trebuchet MS" w:hAnsi="Trebuchet MS"/>
        </w:rPr>
      </w:pPr>
      <w:r>
        <w:rPr>
          <w:rFonts w:ascii="Trebuchet MS" w:hAnsi="Trebuchet MS"/>
        </w:rPr>
        <w:t>BATH PRESERVATION TRUST</w:t>
      </w:r>
      <w:r>
        <w:rPr>
          <w:rFonts w:ascii="Trebuchet MS" w:hAnsi="Trebuchet MS"/>
        </w:rPr>
        <w:br/>
        <w:t>May 2022</w:t>
      </w:r>
    </w:p>
    <w:sectPr w:rsidR="00AC572B" w:rsidRPr="00A35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91F4E"/>
    <w:multiLevelType w:val="hybridMultilevel"/>
    <w:tmpl w:val="3CD874B6"/>
    <w:lvl w:ilvl="0" w:tplc="911C82F4">
      <w:start w:val="8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3477B"/>
    <w:multiLevelType w:val="hybridMultilevel"/>
    <w:tmpl w:val="F61A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607D0"/>
    <w:multiLevelType w:val="hybridMultilevel"/>
    <w:tmpl w:val="F030247E"/>
    <w:lvl w:ilvl="0" w:tplc="3246287A">
      <w:start w:val="1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02216"/>
    <w:multiLevelType w:val="hybridMultilevel"/>
    <w:tmpl w:val="3F003542"/>
    <w:lvl w:ilvl="0" w:tplc="3246287A">
      <w:start w:val="1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F8"/>
    <w:rsid w:val="0005295A"/>
    <w:rsid w:val="0008502F"/>
    <w:rsid w:val="0016120B"/>
    <w:rsid w:val="00284968"/>
    <w:rsid w:val="00360F2F"/>
    <w:rsid w:val="00393936"/>
    <w:rsid w:val="00527DD3"/>
    <w:rsid w:val="00540ADF"/>
    <w:rsid w:val="00550ABC"/>
    <w:rsid w:val="005D74F8"/>
    <w:rsid w:val="006244DB"/>
    <w:rsid w:val="00642DDF"/>
    <w:rsid w:val="006906F1"/>
    <w:rsid w:val="006A2421"/>
    <w:rsid w:val="00811F9D"/>
    <w:rsid w:val="00875D48"/>
    <w:rsid w:val="008873BB"/>
    <w:rsid w:val="008D59F2"/>
    <w:rsid w:val="00941CB3"/>
    <w:rsid w:val="00A35C1C"/>
    <w:rsid w:val="00AA286C"/>
    <w:rsid w:val="00AC572B"/>
    <w:rsid w:val="00B63332"/>
    <w:rsid w:val="00C20CF6"/>
    <w:rsid w:val="00DA539E"/>
    <w:rsid w:val="00EB1BF2"/>
    <w:rsid w:val="00F1589D"/>
    <w:rsid w:val="00F3071E"/>
    <w:rsid w:val="00F6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3931F-1826-468C-BBFF-DB2AF5FA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cp:revision>
  <dcterms:created xsi:type="dcterms:W3CDTF">2022-05-26T08:14:00Z</dcterms:created>
  <dcterms:modified xsi:type="dcterms:W3CDTF">2022-05-26T08:14:00Z</dcterms:modified>
</cp:coreProperties>
</file>