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78" w:rsidRPr="003F7E78" w:rsidRDefault="003F7E78" w:rsidP="002659D9">
      <w:pPr>
        <w:rPr>
          <w:rFonts w:ascii="Trebuchet MS" w:hAnsi="Trebuchet MS" w:cstheme="minorHAnsi"/>
          <w:b/>
          <w:sz w:val="24"/>
          <w:szCs w:val="24"/>
        </w:rPr>
      </w:pPr>
      <w:r>
        <w:rPr>
          <w:rFonts w:ascii="Trebuchet MS" w:hAnsi="Trebuchet MS"/>
          <w:noProof/>
          <w:sz w:val="24"/>
          <w:szCs w:val="24"/>
          <w:lang w:eastAsia="en-GB"/>
        </w:rPr>
        <w:drawing>
          <wp:inline distT="0" distB="0" distL="0" distR="0" wp14:anchorId="301CD557">
            <wp:extent cx="330454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r w:rsidR="001076FE">
        <w:rPr>
          <w:rFonts w:ascii="Trebuchet MS" w:hAnsi="Trebuchet MS"/>
          <w:sz w:val="24"/>
          <w:szCs w:val="24"/>
        </w:rPr>
        <w:br/>
      </w:r>
      <w:r w:rsidRPr="003F7E78">
        <w:rPr>
          <w:rFonts w:ascii="Trebuchet MS" w:hAnsi="Trebuchet MS" w:cstheme="minorHAnsi"/>
          <w:b/>
          <w:sz w:val="24"/>
          <w:szCs w:val="24"/>
          <w:u w:val="single"/>
        </w:rPr>
        <w:t>Statement to Planning Committee 06/05/2020</w:t>
      </w:r>
    </w:p>
    <w:p w:rsidR="003F7E78" w:rsidRPr="003F7E78" w:rsidRDefault="003F7E78" w:rsidP="002659D9">
      <w:pPr>
        <w:rPr>
          <w:rFonts w:ascii="Trebuchet MS" w:hAnsi="Trebuchet MS" w:cstheme="minorHAnsi"/>
          <w:b/>
          <w:sz w:val="24"/>
          <w:szCs w:val="24"/>
        </w:rPr>
      </w:pPr>
      <w:r w:rsidRPr="003F7E78">
        <w:rPr>
          <w:rFonts w:ascii="Trebuchet MS" w:hAnsi="Trebuchet MS" w:cstheme="minorHAnsi"/>
          <w:b/>
          <w:sz w:val="24"/>
          <w:szCs w:val="24"/>
        </w:rPr>
        <w:t>19/05508/LBA</w:t>
      </w:r>
    </w:p>
    <w:p w:rsidR="003F7E78" w:rsidRDefault="003F7E78" w:rsidP="002659D9">
      <w:pPr>
        <w:rPr>
          <w:rFonts w:ascii="Trebuchet MS" w:hAnsi="Trebuchet MS" w:cstheme="minorHAnsi"/>
          <w:sz w:val="24"/>
          <w:szCs w:val="24"/>
        </w:rPr>
      </w:pPr>
      <w:r w:rsidRPr="003F7E78">
        <w:rPr>
          <w:rFonts w:ascii="Trebuchet MS" w:hAnsi="Trebuchet MS" w:cstheme="minorHAnsi"/>
          <w:sz w:val="24"/>
          <w:szCs w:val="24"/>
        </w:rPr>
        <w:t xml:space="preserve">Old House, </w:t>
      </w:r>
      <w:proofErr w:type="spellStart"/>
      <w:r w:rsidRPr="003F7E78">
        <w:rPr>
          <w:rFonts w:ascii="Trebuchet MS" w:hAnsi="Trebuchet MS" w:cstheme="minorHAnsi"/>
          <w:sz w:val="24"/>
          <w:szCs w:val="24"/>
        </w:rPr>
        <w:t>Northend</w:t>
      </w:r>
      <w:proofErr w:type="spellEnd"/>
      <w:r w:rsidRPr="003F7E78">
        <w:rPr>
          <w:rFonts w:ascii="Trebuchet MS" w:hAnsi="Trebuchet MS" w:cstheme="minorHAnsi"/>
          <w:sz w:val="24"/>
          <w:szCs w:val="24"/>
        </w:rPr>
        <w:t xml:space="preserve">, Batheaston, Bath, Bath </w:t>
      </w:r>
      <w:proofErr w:type="gramStart"/>
      <w:r w:rsidRPr="003F7E78">
        <w:rPr>
          <w:rFonts w:ascii="Trebuchet MS" w:hAnsi="Trebuchet MS" w:cstheme="minorHAnsi"/>
          <w:sz w:val="24"/>
          <w:szCs w:val="24"/>
        </w:rPr>
        <w:t>And</w:t>
      </w:r>
      <w:proofErr w:type="gramEnd"/>
      <w:r w:rsidRPr="003F7E78">
        <w:rPr>
          <w:rFonts w:ascii="Trebuchet MS" w:hAnsi="Trebuchet MS" w:cstheme="minorHAnsi"/>
          <w:sz w:val="24"/>
          <w:szCs w:val="24"/>
        </w:rPr>
        <w:t xml:space="preserve"> North East Somerset, BA1 8ES</w:t>
      </w:r>
    </w:p>
    <w:p w:rsidR="003F7E78" w:rsidRDefault="003F7E78" w:rsidP="002659D9">
      <w:pPr>
        <w:rPr>
          <w:rFonts w:ascii="Trebuchet MS" w:hAnsi="Trebuchet MS" w:cstheme="minorHAnsi"/>
          <w:sz w:val="24"/>
          <w:szCs w:val="24"/>
        </w:rPr>
      </w:pPr>
      <w:r w:rsidRPr="003F7E78">
        <w:rPr>
          <w:rFonts w:ascii="Trebuchet MS" w:hAnsi="Trebuchet MS" w:cstheme="minorHAnsi"/>
          <w:sz w:val="24"/>
          <w:szCs w:val="24"/>
        </w:rPr>
        <w:t>External alterations for the erection of a parking area gate mechanism, boundary pier and replacement walling. (Regularisation)</w:t>
      </w:r>
    </w:p>
    <w:p w:rsidR="003F7E78" w:rsidRPr="003F7E78" w:rsidRDefault="003F7E78" w:rsidP="002659D9">
      <w:pPr>
        <w:rPr>
          <w:rFonts w:ascii="Trebuchet MS" w:hAnsi="Trebuchet MS" w:cstheme="minorHAnsi"/>
          <w:b/>
          <w:i/>
          <w:sz w:val="24"/>
          <w:szCs w:val="24"/>
        </w:rPr>
      </w:pPr>
      <w:r w:rsidRPr="003F7E78">
        <w:rPr>
          <w:rFonts w:ascii="Trebuchet MS" w:hAnsi="Trebuchet MS" w:cstheme="minorHAnsi"/>
          <w:b/>
          <w:i/>
          <w:sz w:val="24"/>
          <w:szCs w:val="24"/>
        </w:rPr>
        <w:t>Against</w:t>
      </w:r>
    </w:p>
    <w:p w:rsidR="003F7E78" w:rsidRDefault="003F7E78" w:rsidP="002659D9">
      <w:pPr>
        <w:rPr>
          <w:rFonts w:ascii="Trebuchet MS" w:hAnsi="Trebuchet MS" w:cstheme="minorHAnsi"/>
          <w:sz w:val="24"/>
          <w:szCs w:val="24"/>
        </w:rPr>
      </w:pPr>
    </w:p>
    <w:p w:rsidR="002659D9" w:rsidRPr="0066065C" w:rsidRDefault="00CF09A2" w:rsidP="003F7E78">
      <w:pPr>
        <w:spacing w:line="360" w:lineRule="auto"/>
        <w:rPr>
          <w:rFonts w:ascii="Trebuchet MS" w:hAnsi="Trebuchet MS" w:cstheme="minorHAnsi"/>
          <w:sz w:val="24"/>
          <w:szCs w:val="24"/>
        </w:rPr>
      </w:pPr>
      <w:r w:rsidRPr="0066065C">
        <w:rPr>
          <w:rFonts w:ascii="Trebuchet MS" w:hAnsi="Trebuchet MS" w:cstheme="minorHAnsi"/>
          <w:sz w:val="24"/>
          <w:szCs w:val="24"/>
        </w:rPr>
        <w:t xml:space="preserve">A succession of unauthorised </w:t>
      </w:r>
      <w:r w:rsidR="002659D9" w:rsidRPr="0066065C">
        <w:rPr>
          <w:rFonts w:ascii="Trebuchet MS" w:hAnsi="Trebuchet MS" w:cstheme="minorHAnsi"/>
          <w:sz w:val="24"/>
          <w:szCs w:val="24"/>
        </w:rPr>
        <w:t xml:space="preserve">and inappropriate </w:t>
      </w:r>
      <w:r w:rsidRPr="0066065C">
        <w:rPr>
          <w:rFonts w:ascii="Trebuchet MS" w:hAnsi="Trebuchet MS" w:cstheme="minorHAnsi"/>
          <w:sz w:val="24"/>
          <w:szCs w:val="24"/>
        </w:rPr>
        <w:t xml:space="preserve">works </w:t>
      </w:r>
      <w:r w:rsidR="002659D9" w:rsidRPr="0066065C">
        <w:rPr>
          <w:rFonts w:ascii="Trebuchet MS" w:hAnsi="Trebuchet MS" w:cstheme="minorHAnsi"/>
          <w:sz w:val="24"/>
          <w:szCs w:val="24"/>
        </w:rPr>
        <w:t>have be</w:t>
      </w:r>
      <w:r w:rsidR="001076FE" w:rsidRPr="0066065C">
        <w:rPr>
          <w:rFonts w:ascii="Trebuchet MS" w:hAnsi="Trebuchet MS" w:cstheme="minorHAnsi"/>
          <w:sz w:val="24"/>
          <w:szCs w:val="24"/>
        </w:rPr>
        <w:t>en</w:t>
      </w:r>
      <w:r w:rsidR="002659D9" w:rsidRPr="0066065C">
        <w:rPr>
          <w:rFonts w:ascii="Trebuchet MS" w:hAnsi="Trebuchet MS" w:cstheme="minorHAnsi"/>
          <w:sz w:val="24"/>
          <w:szCs w:val="24"/>
        </w:rPr>
        <w:t xml:space="preserve"> undertaken </w:t>
      </w:r>
      <w:r w:rsidRPr="0066065C">
        <w:rPr>
          <w:rFonts w:ascii="Trebuchet MS" w:hAnsi="Trebuchet MS" w:cstheme="minorHAnsi"/>
          <w:sz w:val="24"/>
          <w:szCs w:val="24"/>
        </w:rPr>
        <w:t xml:space="preserve">in a manner </w:t>
      </w:r>
      <w:r w:rsidR="002659D9" w:rsidRPr="0066065C">
        <w:rPr>
          <w:rFonts w:ascii="Trebuchet MS" w:hAnsi="Trebuchet MS" w:cstheme="minorHAnsi"/>
          <w:sz w:val="24"/>
          <w:szCs w:val="24"/>
        </w:rPr>
        <w:t xml:space="preserve">which has resulted in harm to </w:t>
      </w:r>
      <w:r w:rsidR="001076FE" w:rsidRPr="0066065C">
        <w:rPr>
          <w:rFonts w:ascii="Trebuchet MS" w:hAnsi="Trebuchet MS" w:cstheme="minorHAnsi"/>
          <w:sz w:val="24"/>
          <w:szCs w:val="24"/>
        </w:rPr>
        <w:t>rural</w:t>
      </w:r>
      <w:r w:rsidR="002659D9" w:rsidRPr="0066065C">
        <w:rPr>
          <w:rFonts w:ascii="Trebuchet MS" w:hAnsi="Trebuchet MS" w:cstheme="minorHAnsi"/>
          <w:sz w:val="24"/>
          <w:szCs w:val="24"/>
        </w:rPr>
        <w:t xml:space="preserve"> character</w:t>
      </w:r>
      <w:r w:rsidR="001076FE" w:rsidRPr="0066065C">
        <w:rPr>
          <w:rFonts w:ascii="Trebuchet MS" w:hAnsi="Trebuchet MS" w:cstheme="minorHAnsi"/>
          <w:sz w:val="24"/>
          <w:szCs w:val="24"/>
        </w:rPr>
        <w:t xml:space="preserve"> and the setting of a listed building</w:t>
      </w:r>
      <w:r w:rsidR="002659D9" w:rsidRPr="0066065C">
        <w:rPr>
          <w:rFonts w:ascii="Trebuchet MS" w:hAnsi="Trebuchet MS" w:cstheme="minorHAnsi"/>
          <w:sz w:val="24"/>
          <w:szCs w:val="24"/>
        </w:rPr>
        <w:t xml:space="preserve">. This committee has the opportunity through the refusal of this application to reverse that harm. </w:t>
      </w:r>
      <w:r w:rsidRPr="0066065C">
        <w:rPr>
          <w:rFonts w:ascii="Trebuchet MS" w:hAnsi="Trebuchet MS" w:cstheme="minorHAnsi"/>
          <w:sz w:val="24"/>
          <w:szCs w:val="24"/>
        </w:rPr>
        <w:t xml:space="preserve"> </w:t>
      </w:r>
    </w:p>
    <w:p w:rsidR="001076FE" w:rsidRPr="0066065C" w:rsidRDefault="001076FE" w:rsidP="003F7E78">
      <w:pPr>
        <w:spacing w:line="360" w:lineRule="auto"/>
        <w:rPr>
          <w:rFonts w:ascii="Trebuchet MS" w:hAnsi="Trebuchet MS" w:cstheme="minorHAnsi"/>
          <w:sz w:val="24"/>
          <w:szCs w:val="24"/>
        </w:rPr>
      </w:pPr>
      <w:r w:rsidRPr="0066065C">
        <w:rPr>
          <w:rFonts w:ascii="Trebuchet MS" w:hAnsi="Trebuchet MS" w:cstheme="minorHAnsi"/>
          <w:sz w:val="24"/>
          <w:szCs w:val="24"/>
        </w:rPr>
        <w:t>Specifically, the introduction of dressed ashlar coping and quoins, which gives the new wall a much more formal appearance, is completely out of place in this rural landscape and consequently has a negative impact on the setting of the listed building, which is notable in part for its strong rural character.</w:t>
      </w:r>
    </w:p>
    <w:p w:rsidR="003F7E78" w:rsidRDefault="002659D9" w:rsidP="003F7E78">
      <w:pPr>
        <w:spacing w:line="360" w:lineRule="auto"/>
        <w:rPr>
          <w:rFonts w:ascii="Trebuchet MS" w:hAnsi="Trebuchet MS" w:cstheme="minorHAnsi"/>
          <w:sz w:val="24"/>
          <w:szCs w:val="24"/>
        </w:rPr>
      </w:pPr>
      <w:r w:rsidRPr="0066065C">
        <w:rPr>
          <w:rFonts w:ascii="Trebuchet MS" w:hAnsi="Trebuchet MS" w:cstheme="minorHAnsi"/>
          <w:sz w:val="24"/>
          <w:szCs w:val="24"/>
        </w:rPr>
        <w:t xml:space="preserve">We </w:t>
      </w:r>
      <w:r w:rsidR="00295B2D" w:rsidRPr="0066065C">
        <w:rPr>
          <w:rFonts w:ascii="Trebuchet MS" w:hAnsi="Trebuchet MS" w:cstheme="minorHAnsi"/>
          <w:sz w:val="24"/>
          <w:szCs w:val="24"/>
        </w:rPr>
        <w:t>agree with</w:t>
      </w:r>
      <w:r w:rsidRPr="0066065C">
        <w:rPr>
          <w:rFonts w:ascii="Trebuchet MS" w:hAnsi="Trebuchet MS" w:cstheme="minorHAnsi"/>
          <w:sz w:val="24"/>
          <w:szCs w:val="24"/>
        </w:rPr>
        <w:t xml:space="preserve"> the recommendations by your officers; that the development as installed, and amendments as proposed, are of a design, form, detail and materials that are inappropriate and unsympathetic towards the rural surroundings and appear as incongruous, alien and urbanising features that are harmful towards the significance of the designated heritage asset and the special interest of the listed building and its setting. </w:t>
      </w:r>
    </w:p>
    <w:p w:rsidR="00CF09A2" w:rsidRPr="003F7E78" w:rsidRDefault="00295B2D" w:rsidP="003F7E78">
      <w:pPr>
        <w:spacing w:line="360" w:lineRule="auto"/>
        <w:rPr>
          <w:rFonts w:ascii="Trebuchet MS" w:hAnsi="Trebuchet MS" w:cstheme="minorHAnsi"/>
          <w:b/>
          <w:sz w:val="24"/>
          <w:szCs w:val="24"/>
        </w:rPr>
      </w:pPr>
      <w:r w:rsidRPr="003F7E78">
        <w:rPr>
          <w:rFonts w:ascii="Trebuchet MS" w:hAnsi="Trebuchet MS" w:cstheme="minorHAnsi"/>
          <w:b/>
          <w:sz w:val="24"/>
          <w:szCs w:val="24"/>
          <w:u w:val="single"/>
        </w:rPr>
        <w:t>Public benefit</w:t>
      </w:r>
      <w:r w:rsidRPr="003F7E78">
        <w:rPr>
          <w:rFonts w:ascii="Trebuchet MS" w:hAnsi="Trebuchet MS" w:cstheme="minorHAnsi"/>
          <w:b/>
          <w:sz w:val="24"/>
          <w:szCs w:val="24"/>
        </w:rPr>
        <w:t xml:space="preserve"> would be required to offset this harm and t</w:t>
      </w:r>
      <w:r w:rsidR="002659D9" w:rsidRPr="003F7E78">
        <w:rPr>
          <w:rFonts w:ascii="Trebuchet MS" w:hAnsi="Trebuchet MS" w:cstheme="minorHAnsi"/>
          <w:b/>
          <w:sz w:val="24"/>
          <w:szCs w:val="24"/>
        </w:rPr>
        <w:t xml:space="preserve">here are </w:t>
      </w:r>
      <w:r w:rsidR="002659D9" w:rsidRPr="003F7E78">
        <w:rPr>
          <w:rFonts w:ascii="Trebuchet MS" w:hAnsi="Trebuchet MS" w:cstheme="minorHAnsi"/>
          <w:b/>
          <w:sz w:val="24"/>
          <w:szCs w:val="24"/>
          <w:u w:val="single"/>
        </w:rPr>
        <w:t>no public benefits</w:t>
      </w:r>
      <w:r w:rsidR="002659D9" w:rsidRPr="003F7E78">
        <w:rPr>
          <w:rFonts w:ascii="Trebuchet MS" w:hAnsi="Trebuchet MS" w:cstheme="minorHAnsi"/>
          <w:b/>
          <w:sz w:val="24"/>
          <w:szCs w:val="24"/>
        </w:rPr>
        <w:t xml:space="preserve"> to the development suffici</w:t>
      </w:r>
      <w:bookmarkStart w:id="0" w:name="_GoBack"/>
      <w:bookmarkEnd w:id="0"/>
      <w:r w:rsidR="002659D9" w:rsidRPr="003F7E78">
        <w:rPr>
          <w:rFonts w:ascii="Trebuchet MS" w:hAnsi="Trebuchet MS" w:cstheme="minorHAnsi"/>
          <w:b/>
          <w:sz w:val="24"/>
          <w:szCs w:val="24"/>
        </w:rPr>
        <w:t>ent to outweigh the identified harm to the</w:t>
      </w:r>
      <w:r w:rsidR="00CF09A2" w:rsidRPr="003F7E78">
        <w:rPr>
          <w:rFonts w:ascii="Trebuchet MS" w:hAnsi="Trebuchet MS" w:cstheme="minorHAnsi"/>
          <w:b/>
          <w:sz w:val="24"/>
          <w:szCs w:val="24"/>
        </w:rPr>
        <w:t xml:space="preserve"> setting of the listed building. </w:t>
      </w:r>
    </w:p>
    <w:p w:rsidR="002659D9" w:rsidRPr="0066065C" w:rsidRDefault="002659D9" w:rsidP="003F7E78">
      <w:pPr>
        <w:spacing w:line="360" w:lineRule="auto"/>
        <w:rPr>
          <w:rFonts w:ascii="Trebuchet MS" w:hAnsi="Trebuchet MS" w:cstheme="minorHAnsi"/>
          <w:sz w:val="24"/>
          <w:szCs w:val="24"/>
          <w:shd w:val="clear" w:color="auto" w:fill="FFFFFF"/>
        </w:rPr>
      </w:pPr>
      <w:r w:rsidRPr="0066065C">
        <w:rPr>
          <w:rFonts w:ascii="Trebuchet MS" w:hAnsi="Trebuchet MS" w:cstheme="minorHAnsi"/>
          <w:sz w:val="24"/>
          <w:szCs w:val="24"/>
        </w:rPr>
        <w:t>Following refusal of this application w</w:t>
      </w:r>
      <w:r w:rsidRPr="0066065C">
        <w:rPr>
          <w:rFonts w:ascii="Trebuchet MS" w:hAnsi="Trebuchet MS" w:cstheme="minorHAnsi"/>
          <w:sz w:val="24"/>
          <w:szCs w:val="24"/>
          <w:shd w:val="clear" w:color="auto" w:fill="FFFFFF"/>
        </w:rPr>
        <w:t xml:space="preserve">e would advise the reinstatement of </w:t>
      </w:r>
      <w:r w:rsidR="001076FE" w:rsidRPr="0066065C">
        <w:rPr>
          <w:rFonts w:ascii="Trebuchet MS" w:hAnsi="Trebuchet MS" w:cstheme="minorHAnsi"/>
          <w:sz w:val="24"/>
          <w:szCs w:val="24"/>
          <w:shd w:val="clear" w:color="auto" w:fill="FFFFFF"/>
        </w:rPr>
        <w:t xml:space="preserve">the </w:t>
      </w:r>
      <w:r w:rsidRPr="0066065C">
        <w:rPr>
          <w:rFonts w:ascii="Trebuchet MS" w:hAnsi="Trebuchet MS" w:cstheme="minorHAnsi"/>
          <w:sz w:val="24"/>
          <w:szCs w:val="24"/>
          <w:shd w:val="clear" w:color="auto" w:fill="FFFFFF"/>
        </w:rPr>
        <w:t>cock</w:t>
      </w:r>
      <w:r w:rsidR="00295B2D" w:rsidRPr="0066065C">
        <w:rPr>
          <w:rFonts w:ascii="Trebuchet MS" w:hAnsi="Trebuchet MS" w:cstheme="minorHAnsi"/>
          <w:sz w:val="24"/>
          <w:szCs w:val="24"/>
          <w:shd w:val="clear" w:color="auto" w:fill="FFFFFF"/>
        </w:rPr>
        <w:t xml:space="preserve">-and-hen </w:t>
      </w:r>
      <w:r w:rsidRPr="0066065C">
        <w:rPr>
          <w:rFonts w:ascii="Trebuchet MS" w:hAnsi="Trebuchet MS" w:cstheme="minorHAnsi"/>
          <w:sz w:val="24"/>
          <w:szCs w:val="24"/>
          <w:shd w:val="clear" w:color="auto" w:fill="FFFFFF"/>
        </w:rPr>
        <w:t xml:space="preserve">stone capping to prevent the further deterioration of the rural, vernacular character of the conservation area, the setting of a Grade II agricultural </w:t>
      </w:r>
      <w:r w:rsidRPr="0066065C">
        <w:rPr>
          <w:rFonts w:ascii="Trebuchet MS" w:hAnsi="Trebuchet MS" w:cstheme="minorHAnsi"/>
          <w:sz w:val="24"/>
          <w:szCs w:val="24"/>
          <w:shd w:val="clear" w:color="auto" w:fill="FFFFFF"/>
        </w:rPr>
        <w:lastRenderedPageBreak/>
        <w:t xml:space="preserve">building, and the built qualities of the AONB and Green Belt. We advise the reinstatement of the demolished wall in reclaimed rubble stone wall </w:t>
      </w:r>
      <w:r w:rsidR="00295B2D" w:rsidRPr="0066065C">
        <w:rPr>
          <w:rFonts w:ascii="Trebuchet MS" w:hAnsi="Trebuchet MS" w:cstheme="minorHAnsi"/>
          <w:sz w:val="24"/>
          <w:szCs w:val="24"/>
          <w:shd w:val="clear" w:color="auto" w:fill="FFFFFF"/>
        </w:rPr>
        <w:t>to re-establish the</w:t>
      </w:r>
      <w:r w:rsidRPr="0066065C">
        <w:rPr>
          <w:rFonts w:ascii="Trebuchet MS" w:hAnsi="Trebuchet MS" w:cstheme="minorHAnsi"/>
          <w:sz w:val="24"/>
          <w:szCs w:val="24"/>
          <w:shd w:val="clear" w:color="auto" w:fill="FFFFFF"/>
        </w:rPr>
        <w:t xml:space="preserve"> locally distinctive </w:t>
      </w:r>
      <w:r w:rsidR="00295B2D" w:rsidRPr="0066065C">
        <w:rPr>
          <w:rFonts w:ascii="Trebuchet MS" w:hAnsi="Trebuchet MS" w:cstheme="minorHAnsi"/>
          <w:sz w:val="24"/>
          <w:szCs w:val="24"/>
          <w:shd w:val="clear" w:color="auto" w:fill="FFFFFF"/>
        </w:rPr>
        <w:t>character</w:t>
      </w:r>
      <w:r w:rsidRPr="0066065C">
        <w:rPr>
          <w:rFonts w:ascii="Trebuchet MS" w:hAnsi="Trebuchet MS" w:cstheme="minorHAnsi"/>
          <w:sz w:val="24"/>
          <w:szCs w:val="24"/>
          <w:shd w:val="clear" w:color="auto" w:fill="FFFFFF"/>
        </w:rPr>
        <w:t xml:space="preserve"> that would complement</w:t>
      </w:r>
      <w:r w:rsidR="00295B2D" w:rsidRPr="0066065C">
        <w:rPr>
          <w:rFonts w:ascii="Trebuchet MS" w:hAnsi="Trebuchet MS" w:cstheme="minorHAnsi"/>
          <w:sz w:val="24"/>
          <w:szCs w:val="24"/>
          <w:shd w:val="clear" w:color="auto" w:fill="FFFFFF"/>
        </w:rPr>
        <w:t>,</w:t>
      </w:r>
      <w:r w:rsidRPr="0066065C">
        <w:rPr>
          <w:rFonts w:ascii="Trebuchet MS" w:hAnsi="Trebuchet MS" w:cstheme="minorHAnsi"/>
          <w:sz w:val="24"/>
          <w:szCs w:val="24"/>
          <w:shd w:val="clear" w:color="auto" w:fill="FFFFFF"/>
        </w:rPr>
        <w:t xml:space="preserve"> rather than harm the setting of the listed building. </w:t>
      </w:r>
    </w:p>
    <w:p w:rsidR="001076FE" w:rsidRPr="001076FE" w:rsidRDefault="001076FE">
      <w:pPr>
        <w:rPr>
          <w:rFonts w:ascii="Trebuchet MS" w:hAnsi="Trebuchet MS" w:cstheme="minorHAnsi"/>
          <w:color w:val="0B0C0C"/>
          <w:sz w:val="24"/>
          <w:szCs w:val="24"/>
          <w:shd w:val="clear" w:color="auto" w:fill="FFFFFF"/>
        </w:rPr>
      </w:pPr>
    </w:p>
    <w:sectPr w:rsidR="001076FE" w:rsidRPr="00107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A2"/>
    <w:rsid w:val="001076FE"/>
    <w:rsid w:val="002659D9"/>
    <w:rsid w:val="00295B2D"/>
    <w:rsid w:val="003F7E78"/>
    <w:rsid w:val="0066065C"/>
    <w:rsid w:val="007D62F4"/>
    <w:rsid w:val="00CF09A2"/>
    <w:rsid w:val="00F9670B"/>
    <w:rsid w:val="00FE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CD40-6D7A-4C50-A354-4206FA65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09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9A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cp:revision>
  <dcterms:created xsi:type="dcterms:W3CDTF">2020-04-29T16:03:00Z</dcterms:created>
  <dcterms:modified xsi:type="dcterms:W3CDTF">2022-01-17T10:04:00Z</dcterms:modified>
</cp:coreProperties>
</file>