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4C7E4F" w:rsidRDefault="003D0DB4" w:rsidP="00532C77">
      <w:pPr>
        <w:jc w:val="center"/>
        <w:rPr>
          <w:rFonts w:ascii="Trebuchet MS" w:hAnsi="Trebuchet MS"/>
          <w:highlight w:val="yellow"/>
        </w:rPr>
      </w:pPr>
      <w:r w:rsidRPr="00975F78">
        <w:rPr>
          <w:rFonts w:ascii="Trebuchet MS" w:hAnsi="Trebuchet MS"/>
          <w:b/>
          <w:noProof/>
          <w:lang w:eastAsia="en-GB"/>
        </w:rPr>
        <w:drawing>
          <wp:inline distT="0" distB="0" distL="0" distR="0">
            <wp:extent cx="4381500" cy="1082040"/>
            <wp:effectExtent l="0" t="0" r="0" b="3810"/>
            <wp:docPr id="2"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4C7E4F" w:rsidRDefault="00AC256E" w:rsidP="00A86275">
      <w:pPr>
        <w:jc w:val="center"/>
        <w:rPr>
          <w:rFonts w:ascii="Trebuchet MS" w:hAnsi="Trebuchet MS"/>
          <w:b/>
        </w:rPr>
      </w:pPr>
      <w:r>
        <w:rPr>
          <w:rFonts w:ascii="Trebuchet MS" w:hAnsi="Trebuchet MS"/>
          <w:b/>
        </w:rPr>
        <w:t>Planning Update</w:t>
      </w:r>
    </w:p>
    <w:p w:rsidR="002C6F24" w:rsidRPr="004C7E4F" w:rsidRDefault="004C7E4F" w:rsidP="007D00CB">
      <w:pPr>
        <w:jc w:val="center"/>
        <w:rPr>
          <w:rFonts w:ascii="Trebuchet MS" w:hAnsi="Trebuchet MS"/>
          <w:b/>
        </w:rPr>
      </w:pPr>
      <w:r w:rsidRPr="004C7E4F">
        <w:rPr>
          <w:rFonts w:ascii="Trebuchet MS" w:hAnsi="Trebuchet MS"/>
          <w:b/>
        </w:rPr>
        <w:t>January 2022</w:t>
      </w:r>
    </w:p>
    <w:p w:rsidR="00AC256E" w:rsidRPr="00060ACA" w:rsidRDefault="00AC256E" w:rsidP="00AC256E">
      <w:pPr>
        <w:rPr>
          <w:rFonts w:ascii="Trebuchet MS" w:hAnsi="Trebuchet MS" w:cstheme="minorHAnsi"/>
          <w:b/>
          <w:bCs/>
          <w:u w:val="single"/>
        </w:rPr>
      </w:pPr>
      <w:bookmarkStart w:id="0" w:name="_Hlk55303673"/>
      <w:r w:rsidRPr="00060ACA">
        <w:rPr>
          <w:rFonts w:ascii="Trebuchet MS" w:hAnsi="Trebuchet MS" w:cstheme="minorHAnsi"/>
          <w:b/>
          <w:bCs/>
          <w:u w:val="single"/>
        </w:rPr>
        <w:t>News this Month</w:t>
      </w:r>
    </w:p>
    <w:p w:rsidR="00AC256E" w:rsidRPr="00060ACA" w:rsidRDefault="00060ACA" w:rsidP="00AC256E">
      <w:pPr>
        <w:pStyle w:val="ListParagraph"/>
        <w:numPr>
          <w:ilvl w:val="0"/>
          <w:numId w:val="31"/>
        </w:numPr>
        <w:spacing w:line="276" w:lineRule="auto"/>
        <w:rPr>
          <w:rFonts w:ascii="Trebuchet MS" w:hAnsi="Trebuchet MS" w:cstheme="minorHAnsi"/>
          <w:bCs/>
          <w:sz w:val="22"/>
          <w:szCs w:val="22"/>
        </w:rPr>
      </w:pPr>
      <w:r w:rsidRPr="00060ACA">
        <w:rPr>
          <w:rFonts w:ascii="Trebuchet MS" w:hAnsi="Trebuchet MS" w:cstheme="minorHAnsi"/>
          <w:bCs/>
          <w:sz w:val="22"/>
          <w:szCs w:val="22"/>
        </w:rPr>
        <w:t xml:space="preserve">Upcoming public inquiry on B&amp;NES’ </w:t>
      </w:r>
      <w:r w:rsidRPr="00060ACA">
        <w:rPr>
          <w:rFonts w:ascii="Trebuchet MS" w:hAnsi="Trebuchet MS" w:cstheme="minorHAnsi"/>
          <w:b/>
          <w:bCs/>
          <w:sz w:val="22"/>
          <w:szCs w:val="22"/>
        </w:rPr>
        <w:t>City Centre Security Proposals</w:t>
      </w:r>
      <w:r w:rsidRPr="00060ACA">
        <w:rPr>
          <w:rFonts w:ascii="Trebuchet MS" w:hAnsi="Trebuchet MS" w:cstheme="minorHAnsi"/>
          <w:bCs/>
          <w:sz w:val="22"/>
          <w:szCs w:val="22"/>
        </w:rPr>
        <w:t xml:space="preserve"> – see 1.3</w:t>
      </w:r>
    </w:p>
    <w:p w:rsidR="00060ACA" w:rsidRPr="00060ACA" w:rsidRDefault="00060ACA" w:rsidP="00060ACA">
      <w:pPr>
        <w:pStyle w:val="ListParagraph"/>
        <w:numPr>
          <w:ilvl w:val="0"/>
          <w:numId w:val="31"/>
        </w:numPr>
        <w:spacing w:line="276" w:lineRule="auto"/>
        <w:rPr>
          <w:rFonts w:ascii="Trebuchet MS" w:hAnsi="Trebuchet MS" w:cstheme="minorHAnsi"/>
          <w:bCs/>
          <w:sz w:val="22"/>
          <w:szCs w:val="22"/>
        </w:rPr>
      </w:pPr>
      <w:r w:rsidRPr="00060ACA">
        <w:rPr>
          <w:rFonts w:ascii="Trebuchet MS" w:hAnsi="Trebuchet MS" w:cstheme="minorHAnsi"/>
          <w:bCs/>
          <w:sz w:val="22"/>
          <w:szCs w:val="22"/>
        </w:rPr>
        <w:t xml:space="preserve">Start of </w:t>
      </w:r>
      <w:r w:rsidRPr="00060ACA">
        <w:rPr>
          <w:rFonts w:ascii="Trebuchet MS" w:hAnsi="Trebuchet MS" w:cstheme="minorHAnsi"/>
          <w:b/>
          <w:bCs/>
          <w:sz w:val="22"/>
          <w:szCs w:val="22"/>
        </w:rPr>
        <w:t>resurfacing works and public realm improvements at York Street</w:t>
      </w:r>
      <w:r w:rsidR="00AC256E" w:rsidRPr="00060ACA">
        <w:rPr>
          <w:rFonts w:ascii="Trebuchet MS" w:hAnsi="Trebuchet MS" w:cstheme="minorHAnsi"/>
          <w:bCs/>
          <w:sz w:val="22"/>
          <w:szCs w:val="22"/>
        </w:rPr>
        <w:t xml:space="preserve"> – see 1.4</w:t>
      </w:r>
      <w:r w:rsidRPr="00060ACA">
        <w:rPr>
          <w:rFonts w:ascii="Trebuchet MS" w:hAnsi="Trebuchet MS" w:cstheme="minorHAnsi"/>
          <w:bCs/>
          <w:sz w:val="22"/>
          <w:szCs w:val="22"/>
        </w:rPr>
        <w:t xml:space="preserve"> </w:t>
      </w:r>
    </w:p>
    <w:p w:rsidR="00AC256E" w:rsidRPr="00060ACA" w:rsidRDefault="00060ACA" w:rsidP="00060ACA">
      <w:pPr>
        <w:pStyle w:val="ListParagraph"/>
        <w:numPr>
          <w:ilvl w:val="0"/>
          <w:numId w:val="31"/>
        </w:numPr>
        <w:spacing w:line="276" w:lineRule="auto"/>
        <w:rPr>
          <w:rFonts w:ascii="Trebuchet MS" w:hAnsi="Trebuchet MS" w:cstheme="minorHAnsi"/>
          <w:bCs/>
          <w:sz w:val="22"/>
          <w:szCs w:val="22"/>
        </w:rPr>
      </w:pPr>
      <w:r w:rsidRPr="00060ACA">
        <w:rPr>
          <w:rFonts w:ascii="Trebuchet MS" w:hAnsi="Trebuchet MS" w:cstheme="minorHAnsi"/>
          <w:bCs/>
          <w:sz w:val="22"/>
          <w:szCs w:val="22"/>
        </w:rPr>
        <w:t xml:space="preserve">B&amp;NES launch public consultation on </w:t>
      </w:r>
      <w:r w:rsidRPr="00060ACA">
        <w:rPr>
          <w:rFonts w:ascii="Trebuchet MS" w:hAnsi="Trebuchet MS" w:cstheme="minorHAnsi"/>
          <w:b/>
          <w:bCs/>
          <w:sz w:val="22"/>
          <w:szCs w:val="22"/>
        </w:rPr>
        <w:t>Journey to Net Zero plan</w:t>
      </w:r>
      <w:r w:rsidRPr="00060ACA">
        <w:rPr>
          <w:rFonts w:ascii="Trebuchet MS" w:hAnsi="Trebuchet MS" w:cstheme="minorHAnsi"/>
          <w:bCs/>
          <w:sz w:val="22"/>
          <w:szCs w:val="22"/>
        </w:rPr>
        <w:t xml:space="preserve"> – see 1.5</w:t>
      </w:r>
    </w:p>
    <w:p w:rsidR="00AC256E" w:rsidRPr="00000321" w:rsidRDefault="00000321" w:rsidP="00AC256E">
      <w:pPr>
        <w:pStyle w:val="ListParagraph"/>
        <w:numPr>
          <w:ilvl w:val="0"/>
          <w:numId w:val="31"/>
        </w:numPr>
        <w:spacing w:line="276" w:lineRule="auto"/>
        <w:rPr>
          <w:rFonts w:ascii="Trebuchet MS" w:hAnsi="Trebuchet MS" w:cstheme="minorHAnsi"/>
          <w:bCs/>
          <w:sz w:val="22"/>
          <w:szCs w:val="22"/>
        </w:rPr>
      </w:pPr>
      <w:r w:rsidRPr="00000321">
        <w:rPr>
          <w:rFonts w:ascii="Trebuchet MS" w:hAnsi="Trebuchet MS" w:cstheme="minorHAnsi"/>
          <w:bCs/>
          <w:sz w:val="22"/>
          <w:szCs w:val="22"/>
        </w:rPr>
        <w:t xml:space="preserve">New application for mixed-use development of </w:t>
      </w:r>
      <w:r w:rsidRPr="00000321">
        <w:rPr>
          <w:rFonts w:ascii="Trebuchet MS" w:hAnsi="Trebuchet MS" w:cstheme="minorHAnsi"/>
          <w:b/>
          <w:bCs/>
          <w:sz w:val="22"/>
          <w:szCs w:val="22"/>
        </w:rPr>
        <w:t>former Bath Press site</w:t>
      </w:r>
      <w:r w:rsidRPr="00000321">
        <w:rPr>
          <w:rFonts w:ascii="Trebuchet MS" w:hAnsi="Trebuchet MS" w:cstheme="minorHAnsi"/>
          <w:bCs/>
          <w:sz w:val="22"/>
          <w:szCs w:val="22"/>
        </w:rPr>
        <w:t xml:space="preserve"> - </w:t>
      </w:r>
      <w:r w:rsidR="00AC256E" w:rsidRPr="00000321">
        <w:rPr>
          <w:rFonts w:ascii="Trebuchet MS" w:hAnsi="Trebuchet MS" w:cstheme="minorHAnsi"/>
          <w:bCs/>
          <w:sz w:val="22"/>
          <w:szCs w:val="22"/>
        </w:rPr>
        <w:t>see 2.1</w:t>
      </w:r>
    </w:p>
    <w:p w:rsidR="00AC256E" w:rsidRPr="00000321" w:rsidRDefault="00000321" w:rsidP="00AC256E">
      <w:pPr>
        <w:pStyle w:val="ListParagraph"/>
        <w:numPr>
          <w:ilvl w:val="0"/>
          <w:numId w:val="31"/>
        </w:numPr>
        <w:spacing w:line="276" w:lineRule="auto"/>
        <w:rPr>
          <w:rFonts w:ascii="Trebuchet MS" w:hAnsi="Trebuchet MS" w:cstheme="minorHAnsi"/>
          <w:bCs/>
          <w:sz w:val="22"/>
          <w:szCs w:val="22"/>
        </w:rPr>
      </w:pPr>
      <w:r w:rsidRPr="00000321">
        <w:rPr>
          <w:rFonts w:ascii="Trebuchet MS" w:hAnsi="Trebuchet MS" w:cstheme="minorHAnsi"/>
          <w:bCs/>
          <w:sz w:val="22"/>
          <w:szCs w:val="22"/>
        </w:rPr>
        <w:t xml:space="preserve">Residential Development at </w:t>
      </w:r>
      <w:r w:rsidRPr="00000321">
        <w:rPr>
          <w:rFonts w:ascii="Trebuchet MS" w:hAnsi="Trebuchet MS" w:cstheme="minorHAnsi"/>
          <w:b/>
          <w:bCs/>
          <w:sz w:val="22"/>
          <w:szCs w:val="22"/>
        </w:rPr>
        <w:t>Belvoir Castle pub</w:t>
      </w:r>
      <w:r w:rsidRPr="00000321">
        <w:rPr>
          <w:rFonts w:ascii="Trebuchet MS" w:hAnsi="Trebuchet MS" w:cstheme="minorHAnsi"/>
          <w:bCs/>
          <w:sz w:val="22"/>
          <w:szCs w:val="22"/>
        </w:rPr>
        <w:t xml:space="preserve"> refused at Planning Committee following Judicial Review – see 2.2</w:t>
      </w:r>
    </w:p>
    <w:p w:rsidR="00AC256E" w:rsidRDefault="00000321" w:rsidP="00AC256E">
      <w:pPr>
        <w:pStyle w:val="ListParagraph"/>
        <w:numPr>
          <w:ilvl w:val="0"/>
          <w:numId w:val="31"/>
        </w:numPr>
        <w:spacing w:line="276" w:lineRule="auto"/>
        <w:rPr>
          <w:rFonts w:ascii="Trebuchet MS" w:hAnsi="Trebuchet MS" w:cstheme="minorHAnsi"/>
          <w:bCs/>
          <w:sz w:val="22"/>
          <w:szCs w:val="22"/>
        </w:rPr>
      </w:pPr>
      <w:r w:rsidRPr="00000321">
        <w:rPr>
          <w:rFonts w:ascii="Trebuchet MS" w:hAnsi="Trebuchet MS" w:cstheme="minorHAnsi"/>
          <w:bCs/>
          <w:sz w:val="22"/>
          <w:szCs w:val="22"/>
        </w:rPr>
        <w:t xml:space="preserve">New Purpose-Built Student Accommodation permitted at the </w:t>
      </w:r>
      <w:r w:rsidRPr="00000321">
        <w:rPr>
          <w:rFonts w:ascii="Trebuchet MS" w:hAnsi="Trebuchet MS" w:cstheme="minorHAnsi"/>
          <w:b/>
          <w:bCs/>
          <w:sz w:val="22"/>
          <w:szCs w:val="22"/>
        </w:rPr>
        <w:t>Jubilee Centre</w:t>
      </w:r>
      <w:r w:rsidRPr="00000321">
        <w:rPr>
          <w:rFonts w:ascii="Trebuchet MS" w:hAnsi="Trebuchet MS" w:cstheme="minorHAnsi"/>
          <w:bCs/>
          <w:sz w:val="22"/>
          <w:szCs w:val="22"/>
        </w:rPr>
        <w:t xml:space="preserve"> - see 2. 3</w:t>
      </w:r>
    </w:p>
    <w:p w:rsidR="00060ACA" w:rsidRPr="00000321" w:rsidRDefault="00060ACA" w:rsidP="00AC256E">
      <w:pPr>
        <w:pStyle w:val="ListParagraph"/>
        <w:numPr>
          <w:ilvl w:val="0"/>
          <w:numId w:val="31"/>
        </w:numPr>
        <w:spacing w:line="276" w:lineRule="auto"/>
        <w:rPr>
          <w:rFonts w:ascii="Trebuchet MS" w:hAnsi="Trebuchet MS" w:cstheme="minorHAnsi"/>
          <w:bCs/>
          <w:sz w:val="22"/>
          <w:szCs w:val="22"/>
        </w:rPr>
      </w:pPr>
      <w:r>
        <w:rPr>
          <w:rFonts w:ascii="Trebuchet MS" w:hAnsi="Trebuchet MS" w:cstheme="minorHAnsi"/>
          <w:bCs/>
          <w:sz w:val="22"/>
          <w:szCs w:val="22"/>
        </w:rPr>
        <w:t xml:space="preserve">Appeal against refusal of development of two new dwellings in garden setting of </w:t>
      </w:r>
      <w:r w:rsidRPr="00060ACA">
        <w:rPr>
          <w:rFonts w:ascii="Trebuchet MS" w:hAnsi="Trebuchet MS" w:cstheme="minorHAnsi"/>
          <w:b/>
          <w:bCs/>
          <w:sz w:val="22"/>
          <w:szCs w:val="22"/>
        </w:rPr>
        <w:t>Waterworks Cottage</w:t>
      </w:r>
      <w:r>
        <w:rPr>
          <w:rFonts w:ascii="Trebuchet MS" w:hAnsi="Trebuchet MS" w:cstheme="minorHAnsi"/>
          <w:bCs/>
          <w:sz w:val="22"/>
          <w:szCs w:val="22"/>
        </w:rPr>
        <w:t xml:space="preserve"> – see 2.5</w:t>
      </w:r>
    </w:p>
    <w:p w:rsidR="00AC256E" w:rsidRPr="00000321" w:rsidRDefault="00000321" w:rsidP="00AC256E">
      <w:pPr>
        <w:pStyle w:val="ListParagraph"/>
        <w:numPr>
          <w:ilvl w:val="0"/>
          <w:numId w:val="31"/>
        </w:numPr>
        <w:spacing w:line="276" w:lineRule="auto"/>
        <w:rPr>
          <w:rFonts w:ascii="Trebuchet MS" w:hAnsi="Trebuchet MS" w:cstheme="minorHAnsi"/>
          <w:bCs/>
          <w:sz w:val="22"/>
          <w:szCs w:val="22"/>
        </w:rPr>
      </w:pPr>
      <w:r w:rsidRPr="00000321">
        <w:rPr>
          <w:rFonts w:ascii="Trebuchet MS" w:hAnsi="Trebuchet MS" w:cstheme="minorHAnsi"/>
          <w:bCs/>
          <w:sz w:val="22"/>
          <w:szCs w:val="22"/>
        </w:rPr>
        <w:t xml:space="preserve">Awaited release of the </w:t>
      </w:r>
      <w:r w:rsidR="00AC256E" w:rsidRPr="00000321">
        <w:rPr>
          <w:rFonts w:ascii="Trebuchet MS" w:hAnsi="Trebuchet MS" w:cstheme="minorHAnsi"/>
          <w:bCs/>
          <w:sz w:val="22"/>
          <w:szCs w:val="22"/>
        </w:rPr>
        <w:t>Government</w:t>
      </w:r>
      <w:r w:rsidRPr="00000321">
        <w:rPr>
          <w:rFonts w:ascii="Trebuchet MS" w:hAnsi="Trebuchet MS" w:cstheme="minorHAnsi"/>
          <w:bCs/>
          <w:sz w:val="22"/>
          <w:szCs w:val="22"/>
        </w:rPr>
        <w:t xml:space="preserve">’s </w:t>
      </w:r>
      <w:r w:rsidRPr="00000321">
        <w:rPr>
          <w:rFonts w:ascii="Trebuchet MS" w:hAnsi="Trebuchet MS" w:cstheme="minorHAnsi"/>
          <w:b/>
          <w:bCs/>
          <w:sz w:val="22"/>
          <w:szCs w:val="22"/>
        </w:rPr>
        <w:t>Levelling Up White Paper</w:t>
      </w:r>
      <w:r w:rsidR="00AC256E" w:rsidRPr="00000321">
        <w:rPr>
          <w:rFonts w:ascii="Trebuchet MS" w:hAnsi="Trebuchet MS" w:cstheme="minorHAnsi"/>
          <w:bCs/>
          <w:sz w:val="22"/>
          <w:szCs w:val="22"/>
        </w:rPr>
        <w:t xml:space="preserve"> – see 3.</w:t>
      </w:r>
      <w:r w:rsidRPr="00000321">
        <w:rPr>
          <w:rFonts w:ascii="Trebuchet MS" w:hAnsi="Trebuchet MS" w:cstheme="minorHAnsi"/>
          <w:bCs/>
          <w:sz w:val="22"/>
          <w:szCs w:val="22"/>
        </w:rPr>
        <w:t>1</w:t>
      </w:r>
    </w:p>
    <w:p w:rsidR="00E43AC3" w:rsidRPr="00AC256E" w:rsidRDefault="00E43AC3" w:rsidP="004B41E4">
      <w:pPr>
        <w:rPr>
          <w:rFonts w:ascii="Trebuchet MS" w:hAnsi="Trebuchet MS" w:cstheme="minorHAnsi"/>
          <w:bCs/>
          <w:highlight w:val="yellow"/>
        </w:rPr>
      </w:pPr>
    </w:p>
    <w:bookmarkEnd w:id="0"/>
    <w:p w:rsidR="0033431A" w:rsidRPr="0066271A" w:rsidRDefault="0033431A" w:rsidP="0033431A">
      <w:pPr>
        <w:rPr>
          <w:rFonts w:ascii="Trebuchet MS" w:hAnsi="Trebuchet MS"/>
          <w:b/>
          <w:u w:val="single"/>
        </w:rPr>
      </w:pPr>
      <w:r w:rsidRPr="0066271A">
        <w:rPr>
          <w:rFonts w:ascii="Trebuchet MS" w:hAnsi="Trebuchet MS"/>
          <w:b/>
          <w:u w:val="single"/>
        </w:rPr>
        <w:t xml:space="preserve">1.  B&amp;NES </w:t>
      </w:r>
      <w:r w:rsidR="00AC256E" w:rsidRPr="0066271A">
        <w:rPr>
          <w:rFonts w:ascii="Trebuchet MS" w:hAnsi="Trebuchet MS"/>
          <w:b/>
          <w:u w:val="single"/>
        </w:rPr>
        <w:t>Consultations and Projects</w:t>
      </w:r>
      <w:r w:rsidRPr="0066271A">
        <w:rPr>
          <w:rFonts w:ascii="Trebuchet MS" w:hAnsi="Trebuchet MS"/>
          <w:b/>
          <w:u w:val="single"/>
        </w:rPr>
        <w:t xml:space="preserve"> </w:t>
      </w:r>
    </w:p>
    <w:p w:rsidR="00760ACC" w:rsidRPr="008172F6" w:rsidRDefault="0044740C" w:rsidP="00B00F37">
      <w:pPr>
        <w:rPr>
          <w:rFonts w:ascii="Trebuchet MS" w:hAnsi="Trebuchet MS" w:cs="Arial"/>
        </w:rPr>
      </w:pPr>
      <w:r w:rsidRPr="0066271A">
        <w:rPr>
          <w:rFonts w:ascii="Trebuchet MS" w:eastAsia="Times New Roman" w:hAnsi="Trebuchet MS" w:cs="Calibri"/>
          <w:b/>
          <w:color w:val="000000"/>
          <w:lang w:eastAsia="en-GB"/>
        </w:rPr>
        <w:t>1.1</w:t>
      </w:r>
      <w:r w:rsidR="006B77BB" w:rsidRPr="0066271A">
        <w:rPr>
          <w:rFonts w:ascii="Trebuchet MS" w:eastAsia="Times New Roman" w:hAnsi="Trebuchet MS" w:cs="Calibri"/>
          <w:b/>
          <w:color w:val="000000"/>
          <w:lang w:eastAsia="en-GB"/>
        </w:rPr>
        <w:t xml:space="preserve"> </w:t>
      </w:r>
      <w:r w:rsidR="00B00F37" w:rsidRPr="0066271A">
        <w:rPr>
          <w:rFonts w:ascii="Trebuchet MS" w:eastAsia="Times New Roman" w:hAnsi="Trebuchet MS" w:cs="Calibri"/>
          <w:b/>
          <w:color w:val="000000"/>
          <w:lang w:eastAsia="en-GB"/>
        </w:rPr>
        <w:t>L</w:t>
      </w:r>
      <w:r w:rsidR="00B00F37" w:rsidRPr="0066271A">
        <w:rPr>
          <w:rFonts w:ascii="Trebuchet MS" w:hAnsi="Trebuchet MS" w:cs="Arial"/>
          <w:b/>
        </w:rPr>
        <w:t xml:space="preserve">ocal Plan Partial Update: </w:t>
      </w:r>
      <w:r w:rsidR="0066271A" w:rsidRPr="0066271A">
        <w:rPr>
          <w:rFonts w:ascii="Trebuchet MS" w:hAnsi="Trebuchet MS" w:cs="Arial"/>
        </w:rPr>
        <w:t>T</w:t>
      </w:r>
      <w:r w:rsidR="004C7E4F" w:rsidRPr="0066271A">
        <w:rPr>
          <w:rFonts w:ascii="Trebuchet MS" w:hAnsi="Trebuchet MS" w:cs="Arial"/>
        </w:rPr>
        <w:t>he Local Plan Partial Update (LPPU</w:t>
      </w:r>
      <w:r w:rsidR="0066271A" w:rsidRPr="0066271A">
        <w:rPr>
          <w:rFonts w:ascii="Trebuchet MS" w:hAnsi="Trebuchet MS" w:cs="Arial"/>
        </w:rPr>
        <w:t xml:space="preserve">) </w:t>
      </w:r>
      <w:r w:rsidR="004C7E4F" w:rsidRPr="0066271A">
        <w:rPr>
          <w:rFonts w:ascii="Trebuchet MS" w:hAnsi="Trebuchet MS" w:cs="Arial"/>
        </w:rPr>
        <w:t xml:space="preserve">is reportedly on target for its scheduled submission for public examination by Winter 2021, with examination hearings scheduled for Spring 2022. </w:t>
      </w:r>
      <w:r w:rsidR="00FE08C2" w:rsidRPr="0066271A">
        <w:rPr>
          <w:rFonts w:ascii="Trebuchet MS" w:hAnsi="Trebuchet MS" w:cs="Arial"/>
        </w:rPr>
        <w:t xml:space="preserve">The proposed timeline for the adoption of the Local Plan Partial Update is available on the council website: </w:t>
      </w:r>
      <w:hyperlink r:id="rId9" w:history="1">
        <w:r w:rsidR="00FE08C2" w:rsidRPr="008172F6">
          <w:rPr>
            <w:rStyle w:val="Hyperlink"/>
            <w:rFonts w:ascii="Trebuchet MS" w:hAnsi="Trebuchet MS" w:cs="Arial"/>
            <w:color w:val="auto"/>
          </w:rPr>
          <w:t>https://beta.bathnes.gov.uk/local-plan-partial-update-lppu-pu</w:t>
        </w:r>
        <w:r w:rsidR="00FE08C2" w:rsidRPr="008172F6">
          <w:rPr>
            <w:rStyle w:val="Hyperlink"/>
            <w:rFonts w:ascii="Trebuchet MS" w:hAnsi="Trebuchet MS" w:cs="Arial"/>
            <w:color w:val="auto"/>
          </w:rPr>
          <w:t>blic-consultation/plan-adoption-timeline</w:t>
        </w:r>
      </w:hyperlink>
      <w:r w:rsidR="00FE08C2" w:rsidRPr="008172F6">
        <w:rPr>
          <w:rFonts w:ascii="Trebuchet MS" w:hAnsi="Trebuchet MS" w:cs="Arial"/>
        </w:rPr>
        <w:t xml:space="preserve"> </w:t>
      </w:r>
    </w:p>
    <w:p w:rsidR="006F7E58" w:rsidRPr="00060ACA" w:rsidRDefault="0029477C" w:rsidP="00200111">
      <w:pPr>
        <w:rPr>
          <w:rFonts w:ascii="Trebuchet MS" w:hAnsi="Trebuchet MS"/>
        </w:rPr>
      </w:pPr>
      <w:r w:rsidRPr="008172F6">
        <w:rPr>
          <w:rFonts w:ascii="Trebuchet MS" w:eastAsia="Times New Roman" w:hAnsi="Trebuchet MS" w:cs="Calibri"/>
          <w:b/>
          <w:color w:val="000000"/>
          <w:lang w:eastAsia="en-GB"/>
        </w:rPr>
        <w:t xml:space="preserve">1.2 </w:t>
      </w:r>
      <w:r w:rsidR="006F7E58" w:rsidRPr="008172F6">
        <w:rPr>
          <w:rFonts w:ascii="Trebuchet MS" w:eastAsia="Times New Roman" w:hAnsi="Trebuchet MS" w:cs="Calibri"/>
          <w:b/>
          <w:color w:val="000000"/>
          <w:lang w:eastAsia="en-GB"/>
        </w:rPr>
        <w:t>Liveable Neighbourhoods Consultation</w:t>
      </w:r>
      <w:r w:rsidR="00FC13C2" w:rsidRPr="008172F6">
        <w:rPr>
          <w:rFonts w:ascii="Trebuchet MS" w:hAnsi="Trebuchet MS"/>
          <w:b/>
        </w:rPr>
        <w:t>:</w:t>
      </w:r>
      <w:r w:rsidR="00FC13C2" w:rsidRPr="008172F6">
        <w:rPr>
          <w:rFonts w:ascii="Trebuchet MS" w:hAnsi="Trebuchet MS"/>
        </w:rPr>
        <w:t xml:space="preserve"> </w:t>
      </w:r>
      <w:r w:rsidR="00200111" w:rsidRPr="008172F6">
        <w:rPr>
          <w:rFonts w:ascii="Trebuchet MS" w:hAnsi="Trebuchet MS"/>
        </w:rPr>
        <w:t xml:space="preserve">Public consultation </w:t>
      </w:r>
      <w:r w:rsidR="00200111" w:rsidRPr="008172F6">
        <w:rPr>
          <w:rFonts w:ascii="Trebuchet MS" w:hAnsi="Trebuchet MS"/>
          <w:u w:val="single"/>
        </w:rPr>
        <w:t>closed on 3</w:t>
      </w:r>
      <w:r w:rsidR="00200111" w:rsidRPr="008172F6">
        <w:rPr>
          <w:rFonts w:ascii="Trebuchet MS" w:hAnsi="Trebuchet MS"/>
          <w:u w:val="single"/>
          <w:vertAlign w:val="superscript"/>
        </w:rPr>
        <w:t>rd</w:t>
      </w:r>
      <w:r w:rsidR="00200111" w:rsidRPr="008172F6">
        <w:rPr>
          <w:rFonts w:ascii="Trebuchet MS" w:hAnsi="Trebuchet MS"/>
          <w:u w:val="single"/>
        </w:rPr>
        <w:t xml:space="preserve"> January.</w:t>
      </w:r>
      <w:r w:rsidR="00200111" w:rsidRPr="008172F6">
        <w:rPr>
          <w:rFonts w:ascii="Trebuchet MS" w:hAnsi="Trebuchet MS"/>
        </w:rPr>
        <w:t xml:space="preserve"> The scheme is on target to identify schemes to be fast tracked based on the complexity of changes suggested within the public consultation in January 2022. </w:t>
      </w:r>
      <w:r w:rsidR="008172F6" w:rsidRPr="008172F6">
        <w:rPr>
          <w:rFonts w:ascii="Trebuchet MS" w:hAnsi="Trebuchet MS"/>
        </w:rPr>
        <w:t xml:space="preserve">A series of co-design workshops are scheduled for February 2022 with members of each local community to help design a preferred concept design. </w:t>
      </w:r>
      <w:r w:rsidR="00200111" w:rsidRPr="008172F6">
        <w:rPr>
          <w:rFonts w:ascii="Trebuchet MS" w:hAnsi="Trebuchet MS"/>
        </w:rPr>
        <w:t>Public consultation on the</w:t>
      </w:r>
      <w:r w:rsidR="008172F6" w:rsidRPr="008172F6">
        <w:rPr>
          <w:rFonts w:ascii="Trebuchet MS" w:hAnsi="Trebuchet MS"/>
        </w:rPr>
        <w:t>se</w:t>
      </w:r>
      <w:r w:rsidR="00200111" w:rsidRPr="008172F6">
        <w:rPr>
          <w:rFonts w:ascii="Trebuchet MS" w:hAnsi="Trebuchet MS"/>
        </w:rPr>
        <w:t xml:space="preserve"> concept design</w:t>
      </w:r>
      <w:r w:rsidR="008172F6" w:rsidRPr="008172F6">
        <w:rPr>
          <w:rFonts w:ascii="Trebuchet MS" w:hAnsi="Trebuchet MS"/>
        </w:rPr>
        <w:t xml:space="preserve">s </w:t>
      </w:r>
      <w:r w:rsidR="00200111" w:rsidRPr="008172F6">
        <w:rPr>
          <w:rFonts w:ascii="Trebuchet MS" w:hAnsi="Trebuchet MS"/>
        </w:rPr>
        <w:t xml:space="preserve">is anticipated March 2022. The project timeline is available here: </w:t>
      </w:r>
      <w:hyperlink r:id="rId10" w:history="1">
        <w:r w:rsidR="00200111" w:rsidRPr="00060ACA">
          <w:rPr>
            <w:rStyle w:val="Hyperlink"/>
            <w:rFonts w:ascii="Trebuchet MS" w:hAnsi="Trebuchet MS"/>
          </w:rPr>
          <w:t>https</w:t>
        </w:r>
        <w:r w:rsidR="00200111" w:rsidRPr="00060ACA">
          <w:rPr>
            <w:rStyle w:val="Hyperlink"/>
            <w:rFonts w:ascii="Trebuchet MS" w:hAnsi="Trebuchet MS"/>
          </w:rPr>
          <w:t>://beta.bathnes.gov.uk/liveable-neighbourhoods-public-engagement-nov-2021/project-timeline</w:t>
        </w:r>
      </w:hyperlink>
      <w:r w:rsidR="00200111" w:rsidRPr="00060ACA">
        <w:rPr>
          <w:rFonts w:ascii="Trebuchet MS" w:hAnsi="Trebuchet MS"/>
        </w:rPr>
        <w:t xml:space="preserve"> </w:t>
      </w:r>
    </w:p>
    <w:p w:rsidR="00060ACA" w:rsidRPr="00060ACA" w:rsidRDefault="006A22CC" w:rsidP="00EB4015">
      <w:pPr>
        <w:rPr>
          <w:rFonts w:ascii="Trebuchet MS" w:hAnsi="Trebuchet MS"/>
        </w:rPr>
      </w:pPr>
      <w:r w:rsidRPr="00060ACA">
        <w:rPr>
          <w:rFonts w:ascii="Trebuchet MS" w:eastAsia="Times New Roman" w:hAnsi="Trebuchet MS" w:cs="Calibri"/>
          <w:b/>
          <w:color w:val="000000"/>
          <w:lang w:eastAsia="en-GB"/>
        </w:rPr>
        <w:t>1.</w:t>
      </w:r>
      <w:r w:rsidR="00826A0C" w:rsidRPr="00060ACA">
        <w:rPr>
          <w:rFonts w:ascii="Trebuchet MS" w:eastAsia="Times New Roman" w:hAnsi="Trebuchet MS" w:cs="Calibri"/>
          <w:b/>
          <w:color w:val="000000"/>
          <w:lang w:eastAsia="en-GB"/>
        </w:rPr>
        <w:t>3</w:t>
      </w:r>
      <w:r w:rsidR="003D3E35" w:rsidRPr="00060ACA">
        <w:rPr>
          <w:rFonts w:ascii="Trebuchet MS" w:eastAsia="Times New Roman" w:hAnsi="Trebuchet MS" w:cs="Calibri"/>
          <w:b/>
          <w:color w:val="000000"/>
          <w:lang w:eastAsia="en-GB"/>
        </w:rPr>
        <w:t xml:space="preserve"> </w:t>
      </w:r>
      <w:r w:rsidR="00EB4015" w:rsidRPr="00060ACA">
        <w:rPr>
          <w:rStyle w:val="Hyperlink"/>
          <w:rFonts w:ascii="Trebuchet MS" w:eastAsia="Times New Roman" w:hAnsi="Trebuchet MS" w:cs="Calibri"/>
          <w:b/>
          <w:color w:val="auto"/>
          <w:u w:val="none"/>
          <w:lang w:eastAsia="en-GB"/>
        </w:rPr>
        <w:t>City Centre Security Proposals</w:t>
      </w:r>
      <w:r w:rsidR="008B3BAA" w:rsidRPr="00060ACA">
        <w:rPr>
          <w:rStyle w:val="Hyperlink"/>
          <w:rFonts w:ascii="Trebuchet MS" w:eastAsia="Times New Roman" w:hAnsi="Trebuchet MS" w:cs="Calibri"/>
          <w:b/>
          <w:color w:val="auto"/>
          <w:u w:val="none"/>
          <w:lang w:eastAsia="en-GB"/>
        </w:rPr>
        <w:t xml:space="preserve">: </w:t>
      </w:r>
      <w:hyperlink r:id="rId11" w:history="1">
        <w:r w:rsidR="00EB4015" w:rsidRPr="00060ACA">
          <w:rPr>
            <w:rStyle w:val="Hyperlink"/>
            <w:rFonts w:ascii="Trebuchet MS" w:hAnsi="Trebuchet MS"/>
          </w:rPr>
          <w:t>Proposals for anti-terrorism security measures</w:t>
        </w:r>
      </w:hyperlink>
      <w:r w:rsidR="00EB4015" w:rsidRPr="00060ACA">
        <w:rPr>
          <w:rFonts w:ascii="Trebuchet MS" w:hAnsi="Trebuchet MS"/>
        </w:rPr>
        <w:t xml:space="preserve"> which will restrict vehicles in some Bath city centre streets, in order to protect the public, are moving ahead – with access measures for Blue Badge holders also put in place.</w:t>
      </w:r>
      <w:r w:rsidR="008B3BAA" w:rsidRPr="00060ACA">
        <w:rPr>
          <w:rFonts w:ascii="Trebuchet MS" w:hAnsi="Trebuchet MS"/>
        </w:rPr>
        <w:t xml:space="preserve"> </w:t>
      </w:r>
      <w:r w:rsidR="00EB4015" w:rsidRPr="00060ACA">
        <w:rPr>
          <w:rFonts w:ascii="Trebuchet MS" w:hAnsi="Trebuchet MS"/>
        </w:rPr>
        <w:t xml:space="preserve">However, the council will trigger a public inquiry for one street in the scheme after a member of the public upheld their objections to the proposed traffic regulation order for anti-terrorism </w:t>
      </w:r>
      <w:r w:rsidR="00EB4015" w:rsidRPr="00060ACA">
        <w:rPr>
          <w:rFonts w:ascii="Trebuchet MS" w:hAnsi="Trebuchet MS"/>
        </w:rPr>
        <w:lastRenderedPageBreak/>
        <w:t xml:space="preserve">purposes in York Street, despite work to mitigate concerns. The public inquiry is anticipated to be held in Spring 2022. Blue badge parking spaces will not be affected and the council will work with community and disability groups to further inform the final design of the scheme. </w:t>
      </w:r>
    </w:p>
    <w:p w:rsidR="004C7E4F" w:rsidRPr="00B74432" w:rsidRDefault="006A22CC" w:rsidP="004C7E4F">
      <w:pPr>
        <w:rPr>
          <w:rStyle w:val="Hyperlink"/>
          <w:rFonts w:ascii="Trebuchet MS" w:eastAsia="Times New Roman" w:hAnsi="Trebuchet MS" w:cs="Calibri"/>
          <w:color w:val="auto"/>
          <w:u w:val="none"/>
          <w:lang w:eastAsia="en-GB"/>
        </w:rPr>
      </w:pPr>
      <w:r w:rsidRPr="00B74432">
        <w:rPr>
          <w:rStyle w:val="Hyperlink"/>
          <w:rFonts w:ascii="Trebuchet MS" w:eastAsia="Times New Roman" w:hAnsi="Trebuchet MS" w:cs="Calibri"/>
          <w:b/>
          <w:color w:val="auto"/>
          <w:u w:val="none"/>
          <w:lang w:eastAsia="en-GB"/>
        </w:rPr>
        <w:t>1.</w:t>
      </w:r>
      <w:r w:rsidR="00826A0C" w:rsidRPr="00B74432">
        <w:rPr>
          <w:rStyle w:val="Hyperlink"/>
          <w:rFonts w:ascii="Trebuchet MS" w:eastAsia="Times New Roman" w:hAnsi="Trebuchet MS" w:cs="Calibri"/>
          <w:b/>
          <w:color w:val="auto"/>
          <w:u w:val="none"/>
          <w:lang w:eastAsia="en-GB"/>
        </w:rPr>
        <w:t>4</w:t>
      </w:r>
      <w:r w:rsidR="005D7495" w:rsidRPr="00B74432">
        <w:rPr>
          <w:rStyle w:val="Hyperlink"/>
          <w:rFonts w:ascii="Trebuchet MS" w:eastAsia="Times New Roman" w:hAnsi="Trebuchet MS" w:cs="Calibri"/>
          <w:b/>
          <w:color w:val="auto"/>
          <w:u w:val="none"/>
          <w:lang w:eastAsia="en-GB"/>
        </w:rPr>
        <w:t xml:space="preserve"> </w:t>
      </w:r>
      <w:r w:rsidR="004C7E4F" w:rsidRPr="00B74432">
        <w:rPr>
          <w:rStyle w:val="Hyperlink"/>
          <w:rFonts w:ascii="Trebuchet MS" w:eastAsia="Times New Roman" w:hAnsi="Trebuchet MS" w:cs="Calibri"/>
          <w:b/>
          <w:color w:val="auto"/>
          <w:u w:val="none"/>
          <w:lang w:eastAsia="en-GB"/>
        </w:rPr>
        <w:t>Public Realm Improvements on York Street</w:t>
      </w:r>
      <w:r w:rsidR="005D7495" w:rsidRPr="00B74432">
        <w:rPr>
          <w:rStyle w:val="Hyperlink"/>
          <w:rFonts w:ascii="Trebuchet MS" w:eastAsia="Times New Roman" w:hAnsi="Trebuchet MS" w:cs="Calibri"/>
          <w:b/>
          <w:color w:val="auto"/>
          <w:u w:val="none"/>
          <w:lang w:eastAsia="en-GB"/>
        </w:rPr>
        <w:t xml:space="preserve">: </w:t>
      </w:r>
      <w:hyperlink r:id="rId12" w:history="1">
        <w:r w:rsidR="004C7E4F" w:rsidRPr="00B74432">
          <w:rPr>
            <w:rStyle w:val="Hyperlink"/>
            <w:rFonts w:ascii="Trebuchet MS" w:eastAsia="Times New Roman" w:hAnsi="Trebuchet MS" w:cs="Calibri"/>
            <w:lang w:eastAsia="en-GB"/>
          </w:rPr>
          <w:t>Essential works to improve and maintain York Street and complement the opening of Bath’s new state-of-the-art World Heritage Centre and Clore</w:t>
        </w:r>
        <w:r w:rsidR="008172F6" w:rsidRPr="00B74432">
          <w:rPr>
            <w:rStyle w:val="Hyperlink"/>
            <w:rFonts w:ascii="Trebuchet MS" w:eastAsia="Times New Roman" w:hAnsi="Trebuchet MS" w:cs="Calibri"/>
            <w:lang w:eastAsia="en-GB"/>
          </w:rPr>
          <w:t xml:space="preserve"> Learning Centre started</w:t>
        </w:r>
        <w:r w:rsidR="004C7E4F" w:rsidRPr="00B74432">
          <w:rPr>
            <w:rStyle w:val="Hyperlink"/>
            <w:rFonts w:ascii="Trebuchet MS" w:eastAsia="Times New Roman" w:hAnsi="Trebuchet MS" w:cs="Calibri"/>
            <w:lang w:eastAsia="en-GB"/>
          </w:rPr>
          <w:t xml:space="preserve"> on 6</w:t>
        </w:r>
        <w:r w:rsidR="004C7E4F" w:rsidRPr="00B74432">
          <w:rPr>
            <w:rStyle w:val="Hyperlink"/>
            <w:rFonts w:ascii="Trebuchet MS" w:eastAsia="Times New Roman" w:hAnsi="Trebuchet MS" w:cs="Calibri"/>
            <w:vertAlign w:val="superscript"/>
            <w:lang w:eastAsia="en-GB"/>
          </w:rPr>
          <w:t>th</w:t>
        </w:r>
        <w:r w:rsidR="004C7E4F" w:rsidRPr="00B74432">
          <w:rPr>
            <w:rStyle w:val="Hyperlink"/>
            <w:rFonts w:ascii="Trebuchet MS" w:eastAsia="Times New Roman" w:hAnsi="Trebuchet MS" w:cs="Calibri"/>
            <w:lang w:eastAsia="en-GB"/>
          </w:rPr>
          <w:t xml:space="preserve"> January.</w:t>
        </w:r>
      </w:hyperlink>
      <w:r w:rsidR="004C7E4F" w:rsidRPr="00B74432">
        <w:t xml:space="preserve"> </w:t>
      </w:r>
      <w:r w:rsidR="004C7E4F" w:rsidRPr="00B74432">
        <w:rPr>
          <w:rStyle w:val="Hyperlink"/>
          <w:rFonts w:ascii="Trebuchet MS" w:eastAsia="Times New Roman" w:hAnsi="Trebuchet MS" w:cs="Calibri"/>
          <w:color w:val="auto"/>
          <w:u w:val="none"/>
          <w:lang w:eastAsia="en-GB"/>
        </w:rPr>
        <w:t xml:space="preserve">The works between Stall Street and Kingston Parade are expected to last 16 weeks and will support the opening of the centre, as well as improve the public realm in the long term. The area will be resurfaced in a high-quality natural stone, in keeping with the historic streetscape, and the street will be raised to create a level surface throughout allowing for a smooth transition throughout these spaces. </w:t>
      </w:r>
      <w:r w:rsidR="008172F6" w:rsidRPr="00B74432">
        <w:rPr>
          <w:rStyle w:val="Hyperlink"/>
          <w:rFonts w:ascii="Trebuchet MS" w:eastAsia="Times New Roman" w:hAnsi="Trebuchet MS" w:cs="Calibri"/>
          <w:color w:val="auto"/>
          <w:u w:val="none"/>
          <w:lang w:eastAsia="en-GB"/>
        </w:rPr>
        <w:t>From 6</w:t>
      </w:r>
      <w:r w:rsidR="008172F6" w:rsidRPr="00B74432">
        <w:rPr>
          <w:rStyle w:val="Hyperlink"/>
          <w:rFonts w:ascii="Trebuchet MS" w:eastAsia="Times New Roman" w:hAnsi="Trebuchet MS" w:cs="Calibri"/>
          <w:color w:val="auto"/>
          <w:u w:val="none"/>
          <w:vertAlign w:val="superscript"/>
          <w:lang w:eastAsia="en-GB"/>
        </w:rPr>
        <w:t>th</w:t>
      </w:r>
      <w:r w:rsidR="008172F6" w:rsidRPr="00B74432">
        <w:rPr>
          <w:rStyle w:val="Hyperlink"/>
          <w:rFonts w:ascii="Trebuchet MS" w:eastAsia="Times New Roman" w:hAnsi="Trebuchet MS" w:cs="Calibri"/>
          <w:color w:val="auto"/>
          <w:u w:val="none"/>
          <w:lang w:eastAsia="en-GB"/>
        </w:rPr>
        <w:t xml:space="preserve"> </w:t>
      </w:r>
      <w:r w:rsidR="004C7E4F" w:rsidRPr="00B74432">
        <w:rPr>
          <w:rStyle w:val="Hyperlink"/>
          <w:rFonts w:ascii="Trebuchet MS" w:eastAsia="Times New Roman" w:hAnsi="Trebuchet MS" w:cs="Calibri"/>
          <w:color w:val="auto"/>
          <w:u w:val="none"/>
          <w:lang w:eastAsia="en-GB"/>
        </w:rPr>
        <w:t>Ja</w:t>
      </w:r>
      <w:r w:rsidR="008172F6" w:rsidRPr="00B74432">
        <w:rPr>
          <w:rStyle w:val="Hyperlink"/>
          <w:rFonts w:ascii="Trebuchet MS" w:eastAsia="Times New Roman" w:hAnsi="Trebuchet MS" w:cs="Calibri"/>
          <w:color w:val="auto"/>
          <w:u w:val="none"/>
          <w:lang w:eastAsia="en-GB"/>
        </w:rPr>
        <w:t>nuary</w:t>
      </w:r>
      <w:r w:rsidR="004C7E4F" w:rsidRPr="00B74432">
        <w:rPr>
          <w:rStyle w:val="Hyperlink"/>
          <w:rFonts w:ascii="Trebuchet MS" w:eastAsia="Times New Roman" w:hAnsi="Trebuchet MS" w:cs="Calibri"/>
          <w:color w:val="auto"/>
          <w:u w:val="none"/>
          <w:lang w:eastAsia="en-GB"/>
        </w:rPr>
        <w:t>, access to York Street will be restricted to emergency and site vehicles only for the duration of the works. A pedestrian diversion will be in place between York Street and Stall Street a</w:t>
      </w:r>
      <w:r w:rsidR="008172F6" w:rsidRPr="00B74432">
        <w:rPr>
          <w:rStyle w:val="Hyperlink"/>
          <w:rFonts w:ascii="Trebuchet MS" w:eastAsia="Times New Roman" w:hAnsi="Trebuchet MS" w:cs="Calibri"/>
          <w:color w:val="auto"/>
          <w:u w:val="none"/>
          <w:lang w:eastAsia="en-GB"/>
        </w:rPr>
        <w:t>nd York Street and Abbey Street.</w:t>
      </w:r>
    </w:p>
    <w:p w:rsidR="003D4880" w:rsidRPr="003D4880" w:rsidRDefault="001B2658" w:rsidP="003D4880">
      <w:pPr>
        <w:rPr>
          <w:rFonts w:ascii="Trebuchet MS" w:hAnsi="Trebuchet MS"/>
        </w:rPr>
      </w:pPr>
      <w:r w:rsidRPr="00060ACA">
        <w:rPr>
          <w:rStyle w:val="Hyperlink"/>
          <w:rFonts w:ascii="Trebuchet MS" w:eastAsia="Times New Roman" w:hAnsi="Trebuchet MS" w:cs="Calibri"/>
          <w:b/>
          <w:color w:val="auto"/>
          <w:u w:val="none"/>
          <w:lang w:eastAsia="en-GB"/>
        </w:rPr>
        <w:t>1</w:t>
      </w:r>
      <w:r w:rsidR="00E149CF" w:rsidRPr="00060ACA">
        <w:rPr>
          <w:rFonts w:ascii="Trebuchet MS" w:hAnsi="Trebuchet MS"/>
          <w:b/>
        </w:rPr>
        <w:t>.</w:t>
      </w:r>
      <w:r w:rsidR="00826A0C" w:rsidRPr="00060ACA">
        <w:rPr>
          <w:rFonts w:ascii="Trebuchet MS" w:hAnsi="Trebuchet MS"/>
          <w:b/>
        </w:rPr>
        <w:t>5</w:t>
      </w:r>
      <w:r w:rsidR="00E149CF" w:rsidRPr="00060ACA">
        <w:rPr>
          <w:rFonts w:ascii="Trebuchet MS" w:hAnsi="Trebuchet MS"/>
          <w:b/>
        </w:rPr>
        <w:t xml:space="preserve"> </w:t>
      </w:r>
      <w:r w:rsidR="00060ACA" w:rsidRPr="00060ACA">
        <w:rPr>
          <w:rFonts w:ascii="Trebuchet MS" w:hAnsi="Trebuchet MS"/>
          <w:b/>
        </w:rPr>
        <w:t xml:space="preserve">Journey to Net Zero Plan: </w:t>
      </w:r>
      <w:r w:rsidR="00060ACA" w:rsidRPr="00060ACA">
        <w:rPr>
          <w:rFonts w:ascii="Trebuchet MS" w:hAnsi="Trebuchet MS"/>
        </w:rPr>
        <w:t xml:space="preserve">B&amp;NES has released its new Journey to Net Zero Plan for public consultation. </w:t>
      </w:r>
      <w:r w:rsidR="00AF57DF" w:rsidRPr="00AF57DF">
        <w:rPr>
          <w:rFonts w:ascii="Trebuchet MS" w:hAnsi="Trebuchet MS"/>
        </w:rPr>
        <w:t>The plan sets out the changes that need to be made to the way people move around our area if the council is to meet its goal of carbon neutrality by 2030.</w:t>
      </w:r>
      <w:r w:rsidR="00AF57DF" w:rsidRPr="00AF57DF">
        <w:t xml:space="preserve"> </w:t>
      </w:r>
      <w:r w:rsidR="00AF57DF" w:rsidRPr="00AF57DF">
        <w:rPr>
          <w:rFonts w:ascii="Trebuchet MS" w:hAnsi="Trebuchet MS"/>
        </w:rPr>
        <w:t xml:space="preserve">Transport accounts for 29% of the district’s carbon emissions. </w:t>
      </w:r>
      <w:hyperlink r:id="rId13" w:history="1">
        <w:r w:rsidR="003D4880" w:rsidRPr="003D4880">
          <w:rPr>
            <w:rStyle w:val="Hyperlink"/>
            <w:rFonts w:ascii="Trebuchet MS" w:hAnsi="Trebuchet MS"/>
          </w:rPr>
          <w:t>The plans are available here for consultation up until 7</w:t>
        </w:r>
        <w:r w:rsidR="003D4880" w:rsidRPr="003D4880">
          <w:rPr>
            <w:rStyle w:val="Hyperlink"/>
            <w:rFonts w:ascii="Trebuchet MS" w:hAnsi="Trebuchet MS"/>
            <w:vertAlign w:val="superscript"/>
          </w:rPr>
          <w:t>th</w:t>
        </w:r>
        <w:r w:rsidR="003D4880" w:rsidRPr="003D4880">
          <w:rPr>
            <w:rStyle w:val="Hyperlink"/>
            <w:rFonts w:ascii="Trebuchet MS" w:hAnsi="Trebuchet MS"/>
          </w:rPr>
          <w:t xml:space="preserve"> February.</w:t>
        </w:r>
      </w:hyperlink>
      <w:r w:rsidR="003D4880">
        <w:rPr>
          <w:rFonts w:ascii="Trebuchet MS" w:hAnsi="Trebuchet MS"/>
        </w:rPr>
        <w:t xml:space="preserve"> </w:t>
      </w:r>
    </w:p>
    <w:p w:rsidR="00AF57DF" w:rsidRDefault="00963E3C" w:rsidP="00963E3C">
      <w:pPr>
        <w:rPr>
          <w:rFonts w:ascii="Trebuchet MS" w:hAnsi="Trebuchet MS"/>
        </w:rPr>
      </w:pPr>
      <w:r>
        <w:rPr>
          <w:rFonts w:ascii="Trebuchet MS" w:hAnsi="Trebuchet MS"/>
        </w:rPr>
        <w:t>The plan sets out targets of</w:t>
      </w:r>
      <w:r w:rsidR="00AF57DF">
        <w:rPr>
          <w:rFonts w:ascii="Trebuchet MS" w:hAnsi="Trebuchet MS"/>
        </w:rPr>
        <w:t xml:space="preserve"> reduced vehicle mileage per person, increased tak</w:t>
      </w:r>
      <w:r>
        <w:rPr>
          <w:rFonts w:ascii="Trebuchet MS" w:hAnsi="Trebuchet MS"/>
        </w:rPr>
        <w:t xml:space="preserve">e-up of electric/hybrid and low emissions vehicles, and increased use of public transport and walking and cycling. B&amp;NES is now seeking public feedback on proposals, including: </w:t>
      </w:r>
      <w:r w:rsidR="00AF57DF" w:rsidRPr="00AF57DF">
        <w:rPr>
          <w:rFonts w:ascii="Trebuchet MS" w:hAnsi="Trebuchet MS"/>
        </w:rPr>
        <w:t xml:space="preserve"> </w:t>
      </w:r>
    </w:p>
    <w:p w:rsidR="00AF57DF" w:rsidRPr="00963E3C" w:rsidRDefault="00963E3C" w:rsidP="00963E3C">
      <w:pPr>
        <w:pStyle w:val="ListParagraph"/>
        <w:numPr>
          <w:ilvl w:val="0"/>
          <w:numId w:val="32"/>
        </w:numPr>
        <w:rPr>
          <w:rFonts w:ascii="Trebuchet MS" w:hAnsi="Trebuchet MS"/>
          <w:sz w:val="22"/>
          <w:szCs w:val="22"/>
        </w:rPr>
      </w:pPr>
      <w:r>
        <w:rPr>
          <w:rFonts w:ascii="Trebuchet MS" w:hAnsi="Trebuchet MS"/>
          <w:sz w:val="22"/>
          <w:szCs w:val="22"/>
        </w:rPr>
        <w:t>T</w:t>
      </w:r>
      <w:r w:rsidR="00AF57DF" w:rsidRPr="00963E3C">
        <w:rPr>
          <w:rFonts w:ascii="Trebuchet MS" w:hAnsi="Trebuchet MS"/>
          <w:sz w:val="22"/>
          <w:szCs w:val="22"/>
        </w:rPr>
        <w:t xml:space="preserve">he introduction of traffic </w:t>
      </w:r>
      <w:r>
        <w:rPr>
          <w:rFonts w:ascii="Trebuchet MS" w:hAnsi="Trebuchet MS"/>
          <w:sz w:val="22"/>
          <w:szCs w:val="22"/>
        </w:rPr>
        <w:t>‘</w:t>
      </w:r>
      <w:r w:rsidR="00AF57DF" w:rsidRPr="00963E3C">
        <w:rPr>
          <w:rFonts w:ascii="Trebuchet MS" w:hAnsi="Trebuchet MS"/>
          <w:sz w:val="22"/>
          <w:szCs w:val="22"/>
        </w:rPr>
        <w:t>cells</w:t>
      </w:r>
      <w:r>
        <w:rPr>
          <w:rFonts w:ascii="Trebuchet MS" w:hAnsi="Trebuchet MS"/>
          <w:sz w:val="22"/>
          <w:szCs w:val="22"/>
        </w:rPr>
        <w:t>’</w:t>
      </w:r>
      <w:r w:rsidR="00AF57DF" w:rsidRPr="00963E3C">
        <w:rPr>
          <w:rFonts w:ascii="Trebuchet MS" w:hAnsi="Trebuchet MS"/>
          <w:sz w:val="22"/>
          <w:szCs w:val="22"/>
        </w:rPr>
        <w:t xml:space="preserve"> to remove through-traffic from the city centre</w:t>
      </w:r>
      <w:r>
        <w:rPr>
          <w:rFonts w:ascii="Trebuchet MS" w:hAnsi="Trebuchet MS"/>
          <w:sz w:val="22"/>
          <w:szCs w:val="22"/>
        </w:rPr>
        <w:t>.</w:t>
      </w:r>
    </w:p>
    <w:p w:rsidR="00AF57DF" w:rsidRPr="00963E3C" w:rsidRDefault="00963E3C" w:rsidP="00963E3C">
      <w:pPr>
        <w:pStyle w:val="ListParagraph"/>
        <w:numPr>
          <w:ilvl w:val="0"/>
          <w:numId w:val="32"/>
        </w:numPr>
        <w:rPr>
          <w:rFonts w:ascii="Trebuchet MS" w:hAnsi="Trebuchet MS"/>
          <w:sz w:val="22"/>
          <w:szCs w:val="22"/>
        </w:rPr>
      </w:pPr>
      <w:r>
        <w:rPr>
          <w:rFonts w:ascii="Trebuchet MS" w:hAnsi="Trebuchet MS"/>
          <w:sz w:val="22"/>
          <w:szCs w:val="22"/>
        </w:rPr>
        <w:t>M</w:t>
      </w:r>
      <w:r w:rsidR="00AF57DF" w:rsidRPr="00963E3C">
        <w:rPr>
          <w:rFonts w:ascii="Trebuchet MS" w:hAnsi="Trebuchet MS"/>
          <w:sz w:val="22"/>
          <w:szCs w:val="22"/>
        </w:rPr>
        <w:t xml:space="preserve">obility hubs to help people in rural communities </w:t>
      </w:r>
      <w:r>
        <w:rPr>
          <w:rFonts w:ascii="Trebuchet MS" w:hAnsi="Trebuchet MS"/>
          <w:sz w:val="22"/>
          <w:szCs w:val="22"/>
        </w:rPr>
        <w:t xml:space="preserve">access </w:t>
      </w:r>
      <w:r w:rsidR="00AF57DF" w:rsidRPr="00963E3C">
        <w:rPr>
          <w:rFonts w:ascii="Trebuchet MS" w:hAnsi="Trebuchet MS"/>
          <w:sz w:val="22"/>
          <w:szCs w:val="22"/>
        </w:rPr>
        <w:t>bus services into Bath</w:t>
      </w:r>
      <w:r>
        <w:rPr>
          <w:rFonts w:ascii="Trebuchet MS" w:hAnsi="Trebuchet MS"/>
          <w:sz w:val="22"/>
          <w:szCs w:val="22"/>
        </w:rPr>
        <w:t>.</w:t>
      </w:r>
    </w:p>
    <w:p w:rsidR="00AF57DF" w:rsidRPr="00963E3C" w:rsidRDefault="00963E3C" w:rsidP="00963E3C">
      <w:pPr>
        <w:pStyle w:val="ListParagraph"/>
        <w:numPr>
          <w:ilvl w:val="0"/>
          <w:numId w:val="32"/>
        </w:numPr>
        <w:rPr>
          <w:rFonts w:ascii="Trebuchet MS" w:hAnsi="Trebuchet MS"/>
          <w:sz w:val="22"/>
          <w:szCs w:val="22"/>
        </w:rPr>
      </w:pPr>
      <w:r>
        <w:rPr>
          <w:rFonts w:ascii="Trebuchet MS" w:hAnsi="Trebuchet MS"/>
          <w:sz w:val="22"/>
          <w:szCs w:val="22"/>
        </w:rPr>
        <w:t>A</w:t>
      </w:r>
      <w:r w:rsidR="00AF57DF" w:rsidRPr="00963E3C">
        <w:rPr>
          <w:rFonts w:ascii="Trebuchet MS" w:hAnsi="Trebuchet MS"/>
          <w:sz w:val="22"/>
          <w:szCs w:val="22"/>
        </w:rPr>
        <w:t xml:space="preserve"> potential new mass transit system for Bath</w:t>
      </w:r>
      <w:r>
        <w:rPr>
          <w:rFonts w:ascii="Trebuchet MS" w:hAnsi="Trebuchet MS"/>
          <w:sz w:val="22"/>
          <w:szCs w:val="22"/>
        </w:rPr>
        <w:t>.</w:t>
      </w:r>
    </w:p>
    <w:p w:rsidR="00AF57DF" w:rsidRPr="00963E3C" w:rsidRDefault="00963E3C" w:rsidP="00963E3C">
      <w:pPr>
        <w:pStyle w:val="ListParagraph"/>
        <w:numPr>
          <w:ilvl w:val="0"/>
          <w:numId w:val="32"/>
        </w:numPr>
        <w:rPr>
          <w:rFonts w:ascii="Trebuchet MS" w:hAnsi="Trebuchet MS"/>
          <w:sz w:val="22"/>
          <w:szCs w:val="22"/>
        </w:rPr>
      </w:pPr>
      <w:r>
        <w:rPr>
          <w:rFonts w:ascii="Trebuchet MS" w:hAnsi="Trebuchet MS"/>
          <w:sz w:val="22"/>
          <w:szCs w:val="22"/>
        </w:rPr>
        <w:t>I</w:t>
      </w:r>
      <w:r w:rsidR="00AF57DF" w:rsidRPr="00963E3C">
        <w:rPr>
          <w:rFonts w:ascii="Trebuchet MS" w:hAnsi="Trebuchet MS"/>
          <w:sz w:val="22"/>
          <w:szCs w:val="22"/>
        </w:rPr>
        <w:t>mproved access int</w:t>
      </w:r>
      <w:r>
        <w:rPr>
          <w:rFonts w:ascii="Trebuchet MS" w:hAnsi="Trebuchet MS"/>
          <w:sz w:val="22"/>
          <w:szCs w:val="22"/>
        </w:rPr>
        <w:t>o Bath along the main corridors.</w:t>
      </w:r>
    </w:p>
    <w:p w:rsidR="00AF57DF" w:rsidRPr="00963E3C" w:rsidRDefault="00963E3C" w:rsidP="00963E3C">
      <w:pPr>
        <w:pStyle w:val="ListParagraph"/>
        <w:numPr>
          <w:ilvl w:val="0"/>
          <w:numId w:val="32"/>
        </w:numPr>
        <w:rPr>
          <w:rFonts w:ascii="Trebuchet MS" w:hAnsi="Trebuchet MS"/>
          <w:sz w:val="22"/>
          <w:szCs w:val="22"/>
        </w:rPr>
      </w:pPr>
      <w:r>
        <w:rPr>
          <w:rFonts w:ascii="Trebuchet MS" w:hAnsi="Trebuchet MS"/>
          <w:sz w:val="22"/>
          <w:szCs w:val="22"/>
        </w:rPr>
        <w:t>N</w:t>
      </w:r>
      <w:r w:rsidR="00AF57DF" w:rsidRPr="00963E3C">
        <w:rPr>
          <w:rFonts w:ascii="Trebuchet MS" w:hAnsi="Trebuchet MS"/>
          <w:sz w:val="22"/>
          <w:szCs w:val="22"/>
        </w:rPr>
        <w:t>ew, safer cycling routes, improved crossing facilities and secure bike storage at school sites</w:t>
      </w:r>
      <w:r>
        <w:rPr>
          <w:rFonts w:ascii="Trebuchet MS" w:hAnsi="Trebuchet MS"/>
          <w:sz w:val="22"/>
          <w:szCs w:val="22"/>
        </w:rPr>
        <w:t>.</w:t>
      </w:r>
    </w:p>
    <w:p w:rsidR="00963E3C" w:rsidRPr="003D4880" w:rsidRDefault="00963E3C" w:rsidP="003D4880">
      <w:pPr>
        <w:pStyle w:val="ListParagraph"/>
        <w:numPr>
          <w:ilvl w:val="0"/>
          <w:numId w:val="32"/>
        </w:numPr>
        <w:spacing w:after="240"/>
        <w:rPr>
          <w:rFonts w:ascii="Trebuchet MS" w:hAnsi="Trebuchet MS"/>
          <w:b/>
          <w:sz w:val="22"/>
          <w:szCs w:val="22"/>
        </w:rPr>
      </w:pPr>
      <w:r>
        <w:rPr>
          <w:rFonts w:ascii="Trebuchet MS" w:hAnsi="Trebuchet MS"/>
          <w:sz w:val="22"/>
          <w:szCs w:val="22"/>
        </w:rPr>
        <w:t>I</w:t>
      </w:r>
      <w:r w:rsidR="00AF57DF" w:rsidRPr="00963E3C">
        <w:rPr>
          <w:rFonts w:ascii="Trebuchet MS" w:hAnsi="Trebuchet MS"/>
          <w:sz w:val="22"/>
          <w:szCs w:val="22"/>
        </w:rPr>
        <w:t>mproved accessibility for disabled transport users including developing new technologies</w:t>
      </w:r>
      <w:r>
        <w:rPr>
          <w:rFonts w:ascii="Trebuchet MS" w:hAnsi="Trebuchet MS"/>
          <w:sz w:val="22"/>
          <w:szCs w:val="22"/>
        </w:rPr>
        <w:t>.</w:t>
      </w:r>
    </w:p>
    <w:p w:rsidR="004C7E4F" w:rsidRPr="008172F6" w:rsidRDefault="008172F6" w:rsidP="004C7E4F">
      <w:pPr>
        <w:rPr>
          <w:rFonts w:ascii="Trebuchet MS" w:eastAsia="Times New Roman" w:hAnsi="Trebuchet MS" w:cs="Calibri"/>
          <w:color w:val="000000"/>
          <w:lang w:eastAsia="en-GB"/>
        </w:rPr>
      </w:pPr>
      <w:r>
        <w:rPr>
          <w:rFonts w:ascii="Trebuchet MS" w:hAnsi="Trebuchet MS"/>
          <w:b/>
        </w:rPr>
        <w:t xml:space="preserve">1.6 </w:t>
      </w:r>
      <w:r w:rsidR="004C7E4F" w:rsidRPr="008172F6">
        <w:rPr>
          <w:rFonts w:ascii="Trebuchet MS" w:hAnsi="Trebuchet MS"/>
          <w:b/>
        </w:rPr>
        <w:t>Cleveland Bridge Update</w:t>
      </w:r>
      <w:r w:rsidR="00E96188" w:rsidRPr="008172F6">
        <w:rPr>
          <w:rFonts w:ascii="Trebuchet MS" w:eastAsia="Times New Roman" w:hAnsi="Trebuchet MS" w:cs="Calibri"/>
          <w:b/>
          <w:color w:val="000000"/>
          <w:lang w:eastAsia="en-GB"/>
        </w:rPr>
        <w:t>:</w:t>
      </w:r>
      <w:r w:rsidR="00E96188" w:rsidRPr="008172F6">
        <w:rPr>
          <w:rFonts w:ascii="Trebuchet MS" w:eastAsia="Times New Roman" w:hAnsi="Trebuchet MS" w:cs="Calibri"/>
          <w:color w:val="000000"/>
          <w:lang w:eastAsia="en-GB"/>
        </w:rPr>
        <w:t xml:space="preserve"> </w:t>
      </w:r>
      <w:hyperlink r:id="rId14" w:history="1">
        <w:r w:rsidR="004C7E4F" w:rsidRPr="008172F6">
          <w:rPr>
            <w:rStyle w:val="Hyperlink"/>
            <w:rFonts w:ascii="Trebuchet MS" w:eastAsia="Times New Roman" w:hAnsi="Trebuchet MS" w:cs="Calibri"/>
            <w:lang w:eastAsia="en-GB"/>
          </w:rPr>
          <w:t>Engineering work on Bath’s historic Cleveland Bridge resumed on 4</w:t>
        </w:r>
        <w:r w:rsidR="004C7E4F" w:rsidRPr="008172F6">
          <w:rPr>
            <w:rStyle w:val="Hyperlink"/>
            <w:rFonts w:ascii="Trebuchet MS" w:eastAsia="Times New Roman" w:hAnsi="Trebuchet MS" w:cs="Calibri"/>
            <w:vertAlign w:val="superscript"/>
            <w:lang w:eastAsia="en-GB"/>
          </w:rPr>
          <w:t>th</w:t>
        </w:r>
        <w:r w:rsidR="004C7E4F" w:rsidRPr="008172F6">
          <w:rPr>
            <w:rStyle w:val="Hyperlink"/>
            <w:rFonts w:ascii="Trebuchet MS" w:eastAsia="Times New Roman" w:hAnsi="Trebuchet MS" w:cs="Calibri"/>
            <w:lang w:eastAsia="en-GB"/>
          </w:rPr>
          <w:t xml:space="preserve"> January</w:t>
        </w:r>
      </w:hyperlink>
      <w:r w:rsidR="004C7E4F" w:rsidRPr="008172F6">
        <w:rPr>
          <w:rFonts w:ascii="Trebuchet MS" w:eastAsia="Times New Roman" w:hAnsi="Trebuchet MS" w:cs="Calibri"/>
          <w:color w:val="000000"/>
          <w:lang w:eastAsia="en-GB"/>
        </w:rPr>
        <w:t>. The bridge will remain closed to HGVs</w:t>
      </w:r>
      <w:r w:rsidRPr="008172F6">
        <w:rPr>
          <w:rFonts w:ascii="Trebuchet MS" w:eastAsia="Times New Roman" w:hAnsi="Trebuchet MS" w:cs="Calibri"/>
          <w:color w:val="000000"/>
          <w:lang w:eastAsia="en-GB"/>
        </w:rPr>
        <w:t xml:space="preserve">, and open </w:t>
      </w:r>
      <w:r w:rsidR="004C7E4F" w:rsidRPr="008172F6">
        <w:rPr>
          <w:rFonts w:ascii="Trebuchet MS" w:eastAsia="Times New Roman" w:hAnsi="Trebuchet MS" w:cs="Calibri"/>
          <w:color w:val="000000"/>
          <w:lang w:eastAsia="en-GB"/>
        </w:rPr>
        <w:t xml:space="preserve">for vehicles under two metres in width. Since temporary supports were installed at the end of October </w:t>
      </w:r>
      <w:r w:rsidRPr="008172F6">
        <w:rPr>
          <w:rFonts w:ascii="Trebuchet MS" w:eastAsia="Times New Roman" w:hAnsi="Trebuchet MS" w:cs="Calibri"/>
          <w:color w:val="000000"/>
          <w:lang w:eastAsia="en-GB"/>
        </w:rPr>
        <w:t xml:space="preserve">2021, </w:t>
      </w:r>
      <w:r w:rsidR="004C7E4F" w:rsidRPr="008172F6">
        <w:rPr>
          <w:rFonts w:ascii="Trebuchet MS" w:eastAsia="Times New Roman" w:hAnsi="Trebuchet MS" w:cs="Calibri"/>
          <w:color w:val="000000"/>
          <w:lang w:eastAsia="en-GB"/>
        </w:rPr>
        <w:t>crucial sections of the bridge trusses have been repaired</w:t>
      </w:r>
      <w:r w:rsidRPr="008172F6">
        <w:rPr>
          <w:rFonts w:ascii="Trebuchet MS" w:eastAsia="Times New Roman" w:hAnsi="Trebuchet MS" w:cs="Calibri"/>
          <w:color w:val="000000"/>
          <w:lang w:eastAsia="en-GB"/>
        </w:rPr>
        <w:t>. H</w:t>
      </w:r>
      <w:r w:rsidR="004C7E4F" w:rsidRPr="008172F6">
        <w:rPr>
          <w:rFonts w:ascii="Trebuchet MS" w:eastAsia="Times New Roman" w:hAnsi="Trebuchet MS" w:cs="Calibri"/>
          <w:color w:val="000000"/>
          <w:lang w:eastAsia="en-GB"/>
        </w:rPr>
        <w:t>owever</w:t>
      </w:r>
      <w:r w:rsidRPr="008172F6">
        <w:rPr>
          <w:rFonts w:ascii="Trebuchet MS" w:eastAsia="Times New Roman" w:hAnsi="Trebuchet MS" w:cs="Calibri"/>
          <w:color w:val="000000"/>
          <w:lang w:eastAsia="en-GB"/>
        </w:rPr>
        <w:t>,</w:t>
      </w:r>
      <w:r w:rsidR="004C7E4F" w:rsidRPr="008172F6">
        <w:rPr>
          <w:rFonts w:ascii="Trebuchet MS" w:eastAsia="Times New Roman" w:hAnsi="Trebuchet MS" w:cs="Calibri"/>
          <w:color w:val="000000"/>
          <w:lang w:eastAsia="en-GB"/>
        </w:rPr>
        <w:t xml:space="preserve"> repairs on a fourth truss are more extensive and work is ongoing. Further repair works have also been identified. An update on the programme of renovation works is anticipated mid-January.</w:t>
      </w:r>
    </w:p>
    <w:p w:rsidR="00E43AC3" w:rsidRPr="008172F6" w:rsidRDefault="008172F6" w:rsidP="00407C35">
      <w:pPr>
        <w:rPr>
          <w:rFonts w:ascii="Trebuchet MS" w:eastAsia="Times New Roman" w:hAnsi="Trebuchet MS" w:cs="Calibri"/>
          <w:color w:val="000000"/>
          <w:lang w:eastAsia="en-GB"/>
        </w:rPr>
      </w:pPr>
      <w:r>
        <w:rPr>
          <w:rFonts w:ascii="Trebuchet MS" w:hAnsi="Trebuchet MS" w:cs="Arial"/>
          <w:b/>
        </w:rPr>
        <w:t>1.7</w:t>
      </w:r>
      <w:r w:rsidR="009C1AB6" w:rsidRPr="008172F6">
        <w:rPr>
          <w:rFonts w:ascii="Trebuchet MS" w:hAnsi="Trebuchet MS" w:cs="Arial"/>
          <w:b/>
        </w:rPr>
        <w:t xml:space="preserve"> </w:t>
      </w:r>
      <w:r w:rsidR="00547E31" w:rsidRPr="008172F6">
        <w:rPr>
          <w:rFonts w:ascii="Trebuchet MS" w:eastAsia="Times New Roman" w:hAnsi="Trebuchet MS" w:cs="Calibri"/>
          <w:b/>
          <w:color w:val="000000"/>
          <w:lang w:eastAsia="en-GB"/>
        </w:rPr>
        <w:t>Bath Area Forum:</w:t>
      </w:r>
      <w:r w:rsidR="00547E31" w:rsidRPr="008172F6">
        <w:rPr>
          <w:rFonts w:ascii="Trebuchet MS" w:eastAsia="Times New Roman" w:hAnsi="Trebuchet MS" w:cs="Calibri"/>
          <w:color w:val="000000"/>
          <w:lang w:eastAsia="en-GB"/>
        </w:rPr>
        <w:t xml:space="preserve"> You can register to attend the next meeting on 2</w:t>
      </w:r>
      <w:r w:rsidR="00547E31" w:rsidRPr="008172F6">
        <w:rPr>
          <w:rFonts w:ascii="Trebuchet MS" w:eastAsia="Times New Roman" w:hAnsi="Trebuchet MS" w:cs="Calibri"/>
          <w:color w:val="000000"/>
          <w:vertAlign w:val="superscript"/>
          <w:lang w:eastAsia="en-GB"/>
        </w:rPr>
        <w:t>nd</w:t>
      </w:r>
      <w:r w:rsidR="00547E31" w:rsidRPr="008172F6">
        <w:rPr>
          <w:rFonts w:ascii="Trebuchet MS" w:eastAsia="Times New Roman" w:hAnsi="Trebuchet MS" w:cs="Calibri"/>
          <w:color w:val="000000"/>
          <w:lang w:eastAsia="en-GB"/>
        </w:rPr>
        <w:t xml:space="preserve"> February 2022, with a presentation from Youth Connect, here: </w:t>
      </w:r>
      <w:hyperlink r:id="rId15" w:history="1">
        <w:r w:rsidR="00547E31" w:rsidRPr="008172F6">
          <w:rPr>
            <w:rStyle w:val="Hyperlink"/>
            <w:rFonts w:ascii="Trebuchet MS" w:eastAsia="Times New Roman" w:hAnsi="Trebuchet MS" w:cs="Calibri"/>
            <w:lang w:eastAsia="en-GB"/>
          </w:rPr>
          <w:t>https://www.bathnes.gov.uk/services/neighbourhoods-and-community-safety/connecting-communities/bath-city-forum</w:t>
        </w:r>
      </w:hyperlink>
      <w:r w:rsidR="00547E31" w:rsidRPr="008172F6">
        <w:rPr>
          <w:rFonts w:ascii="Trebuchet MS" w:eastAsia="Times New Roman" w:hAnsi="Trebuchet MS" w:cs="Calibri"/>
          <w:color w:val="000000"/>
          <w:lang w:eastAsia="en-GB"/>
        </w:rPr>
        <w:t xml:space="preserve"> </w:t>
      </w:r>
    </w:p>
    <w:p w:rsidR="004C7E4F" w:rsidRPr="00DD1308" w:rsidRDefault="00826A0C" w:rsidP="004C7E4F">
      <w:pPr>
        <w:rPr>
          <w:rFonts w:ascii="Trebuchet MS" w:eastAsia="Times New Roman" w:hAnsi="Trebuchet MS" w:cs="Calibri"/>
          <w:color w:val="000000"/>
          <w:lang w:eastAsia="en-GB"/>
        </w:rPr>
      </w:pPr>
      <w:r w:rsidRPr="00DD1308">
        <w:rPr>
          <w:rFonts w:ascii="Trebuchet MS" w:eastAsia="Times New Roman" w:hAnsi="Trebuchet MS" w:cs="Calibri"/>
          <w:b/>
          <w:color w:val="000000"/>
          <w:lang w:eastAsia="en-GB"/>
        </w:rPr>
        <w:t>1.</w:t>
      </w:r>
      <w:r w:rsidR="008172F6" w:rsidRPr="00DD1308">
        <w:rPr>
          <w:rFonts w:ascii="Trebuchet MS" w:eastAsia="Times New Roman" w:hAnsi="Trebuchet MS" w:cs="Calibri"/>
          <w:b/>
          <w:color w:val="000000"/>
          <w:lang w:eastAsia="en-GB"/>
        </w:rPr>
        <w:t>8</w:t>
      </w:r>
      <w:r w:rsidR="00A4309E" w:rsidRPr="00DD1308">
        <w:rPr>
          <w:rFonts w:ascii="Trebuchet MS" w:eastAsia="Times New Roman" w:hAnsi="Trebuchet MS" w:cs="Calibri"/>
          <w:b/>
          <w:color w:val="000000"/>
          <w:lang w:eastAsia="en-GB"/>
        </w:rPr>
        <w:t xml:space="preserve"> </w:t>
      </w:r>
      <w:r w:rsidR="004C7E4F" w:rsidRPr="00DD1308">
        <w:rPr>
          <w:rFonts w:ascii="Trebuchet MS" w:eastAsia="Times New Roman" w:hAnsi="Trebuchet MS" w:cs="Calibri"/>
          <w:b/>
          <w:color w:val="000000"/>
          <w:lang w:eastAsia="en-GB"/>
        </w:rPr>
        <w:t xml:space="preserve">Changes to B&amp;NES On-Street Parking Permits, Charges and Pay &amp; Display Machines: </w:t>
      </w:r>
      <w:hyperlink r:id="rId16" w:history="1">
        <w:r w:rsidR="004C7E4F" w:rsidRPr="00DD1308">
          <w:rPr>
            <w:rStyle w:val="Hyperlink"/>
            <w:rFonts w:ascii="Trebuchet MS" w:eastAsia="Times New Roman" w:hAnsi="Trebuchet MS" w:cs="Calibri"/>
            <w:lang w:eastAsia="en-GB"/>
          </w:rPr>
          <w:t>From 6</w:t>
        </w:r>
        <w:r w:rsidR="004C7E4F" w:rsidRPr="00DD1308">
          <w:rPr>
            <w:rStyle w:val="Hyperlink"/>
            <w:rFonts w:ascii="Trebuchet MS" w:eastAsia="Times New Roman" w:hAnsi="Trebuchet MS" w:cs="Calibri"/>
            <w:vertAlign w:val="superscript"/>
            <w:lang w:eastAsia="en-GB"/>
          </w:rPr>
          <w:t>th</w:t>
        </w:r>
        <w:r w:rsidR="004C7E4F" w:rsidRPr="00DD1308">
          <w:rPr>
            <w:rStyle w:val="Hyperlink"/>
            <w:rFonts w:ascii="Trebuchet MS" w:eastAsia="Times New Roman" w:hAnsi="Trebuchet MS" w:cs="Calibri"/>
            <w:lang w:eastAsia="en-GB"/>
          </w:rPr>
          <w:t xml:space="preserve"> January, a number of changes have come into effect regarding parking permits, parking charges, and Pay &amp; Display machines.</w:t>
        </w:r>
      </w:hyperlink>
      <w:r w:rsidR="004C7E4F" w:rsidRPr="00DD1308">
        <w:t xml:space="preserve"> </w:t>
      </w:r>
      <w:r w:rsidR="004C7E4F" w:rsidRPr="00DD1308">
        <w:rPr>
          <w:rFonts w:ascii="Trebuchet MS" w:eastAsia="Times New Roman" w:hAnsi="Trebuchet MS" w:cs="Calibri"/>
          <w:color w:val="000000"/>
          <w:lang w:eastAsia="en-GB"/>
        </w:rPr>
        <w:t xml:space="preserve">They aim to improve air quality and reduce </w:t>
      </w:r>
      <w:r w:rsidR="004C7E4F" w:rsidRPr="00DD1308">
        <w:rPr>
          <w:rFonts w:ascii="Trebuchet MS" w:eastAsia="Times New Roman" w:hAnsi="Trebuchet MS" w:cs="Calibri"/>
          <w:color w:val="000000"/>
          <w:lang w:eastAsia="en-GB"/>
        </w:rPr>
        <w:lastRenderedPageBreak/>
        <w:t>the risks posed by air pollution while also meeting the council’s wider transport policy aims.</w:t>
      </w:r>
    </w:p>
    <w:p w:rsidR="004C7E4F" w:rsidRPr="00DD1308" w:rsidRDefault="004C7E4F" w:rsidP="00122A92">
      <w:pPr>
        <w:pStyle w:val="ListParagraph"/>
        <w:numPr>
          <w:ilvl w:val="0"/>
          <w:numId w:val="28"/>
        </w:numPr>
        <w:spacing w:line="276" w:lineRule="auto"/>
        <w:rPr>
          <w:rFonts w:ascii="Trebuchet MS" w:eastAsia="Times New Roman" w:hAnsi="Trebuchet MS" w:cs="Calibri"/>
          <w:color w:val="000000"/>
          <w:sz w:val="22"/>
          <w:szCs w:val="22"/>
        </w:rPr>
      </w:pPr>
      <w:r w:rsidRPr="00DD1308">
        <w:rPr>
          <w:rFonts w:ascii="Trebuchet MS" w:eastAsia="Times New Roman" w:hAnsi="Trebuchet MS" w:cs="Calibri"/>
          <w:color w:val="000000"/>
          <w:sz w:val="22"/>
          <w:szCs w:val="22"/>
        </w:rPr>
        <w:t>A reduced number of Pay &amp; Display machines as more people switch to paying for their parking digitally.</w:t>
      </w:r>
    </w:p>
    <w:p w:rsidR="004C7E4F" w:rsidRPr="00DD1308" w:rsidRDefault="004C7E4F" w:rsidP="00122A92">
      <w:pPr>
        <w:pStyle w:val="ListParagraph"/>
        <w:numPr>
          <w:ilvl w:val="0"/>
          <w:numId w:val="28"/>
        </w:numPr>
        <w:spacing w:line="276" w:lineRule="auto"/>
        <w:rPr>
          <w:rFonts w:ascii="Trebuchet MS" w:eastAsia="Times New Roman" w:hAnsi="Trebuchet MS" w:cs="Calibri"/>
          <w:color w:val="000000"/>
          <w:sz w:val="22"/>
          <w:szCs w:val="22"/>
        </w:rPr>
      </w:pPr>
      <w:r w:rsidRPr="00DD1308">
        <w:rPr>
          <w:rFonts w:ascii="Trebuchet MS" w:eastAsia="Times New Roman" w:hAnsi="Trebuchet MS" w:cs="Calibri"/>
          <w:color w:val="000000"/>
          <w:sz w:val="22"/>
          <w:szCs w:val="22"/>
        </w:rPr>
        <w:t xml:space="preserve">The cost of on-street residents’ parking permits will be based on a vehicle’s </w:t>
      </w:r>
      <w:r w:rsidR="00312819" w:rsidRPr="00DD1308">
        <w:rPr>
          <w:rFonts w:ascii="Trebuchet MS" w:eastAsia="Times New Roman" w:hAnsi="Trebuchet MS" w:cs="Calibri"/>
          <w:color w:val="000000"/>
          <w:sz w:val="22"/>
          <w:szCs w:val="22"/>
        </w:rPr>
        <w:t xml:space="preserve">CO2 </w:t>
      </w:r>
      <w:r w:rsidRPr="00DD1308">
        <w:rPr>
          <w:rFonts w:ascii="Trebuchet MS" w:eastAsia="Times New Roman" w:hAnsi="Trebuchet MS" w:cs="Calibri"/>
          <w:color w:val="000000"/>
          <w:sz w:val="22"/>
          <w:szCs w:val="22"/>
        </w:rPr>
        <w:t>emissions</w:t>
      </w:r>
      <w:r w:rsidR="00312819" w:rsidRPr="00DD1308">
        <w:rPr>
          <w:rFonts w:ascii="Trebuchet MS" w:eastAsia="Times New Roman" w:hAnsi="Trebuchet MS" w:cs="Calibri"/>
          <w:color w:val="000000"/>
          <w:sz w:val="22"/>
          <w:szCs w:val="22"/>
        </w:rPr>
        <w:t>,</w:t>
      </w:r>
      <w:r w:rsidRPr="00DD1308">
        <w:rPr>
          <w:rFonts w:ascii="Trebuchet MS" w:eastAsia="Times New Roman" w:hAnsi="Trebuchet MS" w:cs="Calibri"/>
          <w:color w:val="000000"/>
          <w:sz w:val="22"/>
          <w:szCs w:val="22"/>
        </w:rPr>
        <w:t xml:space="preserve"> or engine size where CO2 information is missing.</w:t>
      </w:r>
      <w:r w:rsidR="00312819" w:rsidRPr="00DD1308">
        <w:t xml:space="preserve"> </w:t>
      </w:r>
      <w:r w:rsidR="00312819" w:rsidRPr="00DD1308">
        <w:rPr>
          <w:rFonts w:ascii="Trebuchet MS" w:eastAsia="Times New Roman" w:hAnsi="Trebuchet MS" w:cs="Calibri"/>
          <w:color w:val="000000"/>
          <w:sz w:val="22"/>
          <w:szCs w:val="22"/>
        </w:rPr>
        <w:t xml:space="preserve">Charges for higher polluting vehicles increase by five per cent for each subsequent emissions band with diesel vehicles subject to an additional 25 per cent surcharge in order to reduce NOx emissions.  </w:t>
      </w:r>
    </w:p>
    <w:p w:rsidR="00312819" w:rsidRPr="00DD1308" w:rsidRDefault="00312819" w:rsidP="00122A92">
      <w:pPr>
        <w:pStyle w:val="ListParagraph"/>
        <w:numPr>
          <w:ilvl w:val="0"/>
          <w:numId w:val="28"/>
        </w:numPr>
        <w:spacing w:line="276" w:lineRule="auto"/>
        <w:rPr>
          <w:rFonts w:ascii="Trebuchet MS" w:eastAsia="Times New Roman" w:hAnsi="Trebuchet MS" w:cs="Calibri"/>
          <w:color w:val="000000"/>
          <w:sz w:val="22"/>
          <w:szCs w:val="22"/>
        </w:rPr>
      </w:pPr>
      <w:r w:rsidRPr="00DD1308">
        <w:rPr>
          <w:rFonts w:ascii="Trebuchet MS" w:eastAsia="Times New Roman" w:hAnsi="Trebuchet MS" w:cs="Calibri"/>
          <w:color w:val="000000"/>
          <w:sz w:val="22"/>
          <w:szCs w:val="22"/>
        </w:rPr>
        <w:t>Moving long-stay visitor parking to off-street car parks and the introduction of digitised hotel, guest house and holiday let permits.</w:t>
      </w:r>
    </w:p>
    <w:p w:rsidR="00312819" w:rsidRPr="00DD1308" w:rsidRDefault="00312819" w:rsidP="00122A92">
      <w:pPr>
        <w:pStyle w:val="ListParagraph"/>
        <w:numPr>
          <w:ilvl w:val="0"/>
          <w:numId w:val="28"/>
        </w:numPr>
        <w:spacing w:line="276" w:lineRule="auto"/>
        <w:rPr>
          <w:rFonts w:ascii="Trebuchet MS" w:eastAsia="Times New Roman" w:hAnsi="Trebuchet MS" w:cs="Calibri"/>
          <w:color w:val="000000"/>
          <w:sz w:val="22"/>
          <w:szCs w:val="22"/>
        </w:rPr>
      </w:pPr>
      <w:r w:rsidRPr="00DD1308">
        <w:rPr>
          <w:rFonts w:ascii="Trebuchet MS" w:eastAsia="Times New Roman" w:hAnsi="Trebuchet MS" w:cs="Calibri"/>
          <w:color w:val="000000"/>
          <w:sz w:val="22"/>
          <w:szCs w:val="22"/>
        </w:rPr>
        <w:t>The introduction of digitised medical permits to counter misuse and an increase to bring the charge in-line with existing residents’ permits.</w:t>
      </w:r>
    </w:p>
    <w:p w:rsidR="00312819" w:rsidRPr="00DD1308" w:rsidRDefault="00312819" w:rsidP="00122A92">
      <w:pPr>
        <w:pStyle w:val="ListParagraph"/>
        <w:numPr>
          <w:ilvl w:val="0"/>
          <w:numId w:val="28"/>
        </w:numPr>
        <w:spacing w:line="276" w:lineRule="auto"/>
        <w:rPr>
          <w:rFonts w:ascii="Trebuchet MS" w:eastAsia="Times New Roman" w:hAnsi="Trebuchet MS" w:cs="Calibri"/>
          <w:color w:val="000000"/>
          <w:sz w:val="22"/>
          <w:szCs w:val="22"/>
        </w:rPr>
      </w:pPr>
      <w:r w:rsidRPr="00DD1308">
        <w:rPr>
          <w:rFonts w:ascii="Trebuchet MS" w:eastAsia="Times New Roman" w:hAnsi="Trebuchet MS" w:cs="Calibri"/>
          <w:color w:val="000000"/>
          <w:sz w:val="22"/>
          <w:szCs w:val="22"/>
        </w:rPr>
        <w:t>An increase in trade permit charges.</w:t>
      </w:r>
    </w:p>
    <w:p w:rsidR="00312819" w:rsidRPr="00DD1308" w:rsidRDefault="00312819" w:rsidP="00122A92">
      <w:pPr>
        <w:pStyle w:val="ListParagraph"/>
        <w:numPr>
          <w:ilvl w:val="0"/>
          <w:numId w:val="28"/>
        </w:numPr>
        <w:spacing w:line="276" w:lineRule="auto"/>
        <w:rPr>
          <w:rFonts w:ascii="Trebuchet MS" w:eastAsia="Times New Roman" w:hAnsi="Trebuchet MS" w:cs="Calibri"/>
          <w:color w:val="000000"/>
          <w:sz w:val="22"/>
          <w:szCs w:val="22"/>
        </w:rPr>
      </w:pPr>
      <w:r w:rsidRPr="00DD1308">
        <w:rPr>
          <w:rFonts w:ascii="Trebuchet MS" w:eastAsia="Times New Roman" w:hAnsi="Trebuchet MS" w:cs="Calibri"/>
          <w:color w:val="000000"/>
          <w:sz w:val="22"/>
          <w:szCs w:val="22"/>
        </w:rPr>
        <w:t>The introduction of half day paper visitor permits to support vulnerable residents unable to access the financial savings offered by digital permits.</w:t>
      </w:r>
    </w:p>
    <w:p w:rsidR="00312819" w:rsidRPr="00DD1308" w:rsidRDefault="00312819" w:rsidP="00122A92">
      <w:pPr>
        <w:pStyle w:val="ListParagraph"/>
        <w:numPr>
          <w:ilvl w:val="0"/>
          <w:numId w:val="28"/>
        </w:numPr>
        <w:spacing w:line="276" w:lineRule="auto"/>
        <w:rPr>
          <w:rFonts w:ascii="Trebuchet MS" w:eastAsia="Times New Roman" w:hAnsi="Trebuchet MS" w:cs="Calibri"/>
          <w:color w:val="000000"/>
          <w:sz w:val="22"/>
          <w:szCs w:val="22"/>
        </w:rPr>
      </w:pPr>
      <w:r w:rsidRPr="00DD1308">
        <w:rPr>
          <w:rFonts w:ascii="Trebuchet MS" w:eastAsia="Times New Roman" w:hAnsi="Trebuchet MS" w:cs="Calibri"/>
          <w:color w:val="000000"/>
          <w:sz w:val="22"/>
          <w:szCs w:val="22"/>
        </w:rPr>
        <w:t>An increase in on-street parking charges of 10p per hour including charging on Sundays.</w:t>
      </w:r>
    </w:p>
    <w:p w:rsidR="00312819" w:rsidRPr="00DD1308" w:rsidRDefault="00312819" w:rsidP="00122A92">
      <w:pPr>
        <w:pStyle w:val="ListParagraph"/>
        <w:numPr>
          <w:ilvl w:val="0"/>
          <w:numId w:val="28"/>
        </w:numPr>
        <w:spacing w:after="240" w:line="276" w:lineRule="auto"/>
        <w:rPr>
          <w:rFonts w:ascii="Trebuchet MS" w:eastAsia="Times New Roman" w:hAnsi="Trebuchet MS" w:cs="Calibri"/>
          <w:color w:val="000000"/>
          <w:sz w:val="22"/>
          <w:szCs w:val="22"/>
        </w:rPr>
      </w:pPr>
      <w:r w:rsidRPr="00DD1308">
        <w:rPr>
          <w:rFonts w:ascii="Trebuchet MS" w:eastAsia="Times New Roman" w:hAnsi="Trebuchet MS" w:cs="Calibri"/>
          <w:color w:val="000000"/>
          <w:sz w:val="22"/>
          <w:szCs w:val="22"/>
        </w:rPr>
        <w:t>All residents parking zones are now also operational on Sundays.</w:t>
      </w:r>
    </w:p>
    <w:p w:rsidR="0033431A" w:rsidRPr="00FE5DFA" w:rsidRDefault="00AC256E" w:rsidP="00407C35">
      <w:pPr>
        <w:rPr>
          <w:rFonts w:ascii="Trebuchet MS" w:hAnsi="Trebuchet MS"/>
          <w:b/>
          <w:u w:val="single"/>
        </w:rPr>
      </w:pPr>
      <w:bookmarkStart w:id="1" w:name="_Hlk53066852"/>
      <w:r w:rsidRPr="00FE5DFA">
        <w:rPr>
          <w:rFonts w:ascii="Trebuchet MS" w:hAnsi="Trebuchet MS"/>
          <w:b/>
          <w:u w:val="single"/>
        </w:rPr>
        <w:t>2. Bath Matters, Planning Applications and Developments</w:t>
      </w:r>
    </w:p>
    <w:bookmarkEnd w:id="1"/>
    <w:p w:rsidR="00122A92" w:rsidRPr="004A4A3D" w:rsidRDefault="00E97559" w:rsidP="00027839">
      <w:pPr>
        <w:rPr>
          <w:rFonts w:ascii="Trebuchet MS" w:hAnsi="Trebuchet MS"/>
        </w:rPr>
      </w:pPr>
      <w:r w:rsidRPr="004A4A3D">
        <w:rPr>
          <w:rFonts w:ascii="Trebuchet MS" w:hAnsi="Trebuchet MS"/>
          <w:b/>
        </w:rPr>
        <w:t>2.1</w:t>
      </w:r>
      <w:r w:rsidR="00154275" w:rsidRPr="004A4A3D">
        <w:rPr>
          <w:rFonts w:ascii="Trebuchet MS" w:hAnsi="Trebuchet MS"/>
          <w:b/>
        </w:rPr>
        <w:t xml:space="preserve"> </w:t>
      </w:r>
      <w:r w:rsidR="00122A92" w:rsidRPr="004A4A3D">
        <w:rPr>
          <w:rFonts w:ascii="Trebuchet MS" w:hAnsi="Trebuchet MS"/>
          <w:b/>
        </w:rPr>
        <w:t>Bath Press</w:t>
      </w:r>
      <w:r w:rsidR="005B7B2A" w:rsidRPr="004A4A3D">
        <w:rPr>
          <w:rFonts w:ascii="Trebuchet MS" w:hAnsi="Trebuchet MS"/>
          <w:b/>
        </w:rPr>
        <w:t>:</w:t>
      </w:r>
      <w:r w:rsidR="005B7B2A" w:rsidRPr="004A4A3D">
        <w:rPr>
          <w:rFonts w:ascii="Trebuchet MS" w:hAnsi="Trebuchet MS"/>
        </w:rPr>
        <w:t xml:space="preserve"> Resubmitted application </w:t>
      </w:r>
      <w:hyperlink r:id="rId17" w:history="1">
        <w:r w:rsidR="005B7B2A" w:rsidRPr="004A4A3D">
          <w:rPr>
            <w:rStyle w:val="Hyperlink"/>
            <w:rFonts w:ascii="Trebuchet MS" w:hAnsi="Trebuchet MS"/>
          </w:rPr>
          <w:t>21/05672/EFUL</w:t>
        </w:r>
      </w:hyperlink>
      <w:r w:rsidR="005B7B2A" w:rsidRPr="004A4A3D">
        <w:rPr>
          <w:rFonts w:ascii="Trebuchet MS" w:hAnsi="Trebuchet MS"/>
        </w:rPr>
        <w:t xml:space="preserve"> </w:t>
      </w:r>
      <w:r w:rsidR="004A4A3D" w:rsidRPr="004A4A3D">
        <w:rPr>
          <w:rFonts w:ascii="Trebuchet MS" w:hAnsi="Trebuchet MS"/>
        </w:rPr>
        <w:t xml:space="preserve">has been submitted </w:t>
      </w:r>
      <w:r w:rsidR="005B7B2A" w:rsidRPr="004A4A3D">
        <w:rPr>
          <w:rFonts w:ascii="Trebuchet MS" w:hAnsi="Trebuchet MS"/>
        </w:rPr>
        <w:t xml:space="preserve">for the </w:t>
      </w:r>
      <w:r w:rsidR="004A4A3D" w:rsidRPr="004A4A3D">
        <w:rPr>
          <w:rFonts w:ascii="Trebuchet MS" w:hAnsi="Trebuchet MS"/>
        </w:rPr>
        <w:t xml:space="preserve">mixed-use </w:t>
      </w:r>
      <w:r w:rsidR="005B7B2A" w:rsidRPr="004A4A3D">
        <w:rPr>
          <w:rFonts w:ascii="Trebuchet MS" w:hAnsi="Trebuchet MS"/>
        </w:rPr>
        <w:t xml:space="preserve">redevelopment of the Bath Press site, </w:t>
      </w:r>
      <w:r w:rsidR="004A4A3D" w:rsidRPr="004A4A3D">
        <w:rPr>
          <w:rFonts w:ascii="Trebuchet MS" w:hAnsi="Trebuchet MS"/>
        </w:rPr>
        <w:t>with 277 residential units and ground floor commercial space. This follows the refusal o</w:t>
      </w:r>
      <w:r w:rsidR="005B7B2A" w:rsidRPr="004A4A3D">
        <w:rPr>
          <w:rFonts w:ascii="Trebuchet MS" w:hAnsi="Trebuchet MS"/>
        </w:rPr>
        <w:t xml:space="preserve">f previous application </w:t>
      </w:r>
      <w:hyperlink r:id="rId18" w:history="1">
        <w:r w:rsidR="005B7B2A" w:rsidRPr="004A4A3D">
          <w:rPr>
            <w:rStyle w:val="Hyperlink"/>
            <w:rFonts w:ascii="Trebuchet MS" w:hAnsi="Trebuchet MS"/>
          </w:rPr>
          <w:t>20/04760/EFUL</w:t>
        </w:r>
      </w:hyperlink>
      <w:r w:rsidR="005B7B2A" w:rsidRPr="004A4A3D">
        <w:rPr>
          <w:rFonts w:ascii="Trebuchet MS" w:hAnsi="Trebuchet MS"/>
        </w:rPr>
        <w:t xml:space="preserve"> at Planning Committee in September 2021. The revised application seeks to address the previous reasons for the refusal:</w:t>
      </w:r>
    </w:p>
    <w:p w:rsidR="005B7B2A" w:rsidRPr="004A4A3D" w:rsidRDefault="005B7B2A" w:rsidP="005B7B2A">
      <w:pPr>
        <w:pStyle w:val="ListParagraph"/>
        <w:numPr>
          <w:ilvl w:val="0"/>
          <w:numId w:val="30"/>
        </w:numPr>
        <w:spacing w:line="276" w:lineRule="auto"/>
        <w:rPr>
          <w:rFonts w:ascii="Trebuchet MS" w:hAnsi="Trebuchet MS"/>
          <w:sz w:val="22"/>
          <w:szCs w:val="22"/>
        </w:rPr>
      </w:pPr>
      <w:r w:rsidRPr="004A4A3D">
        <w:rPr>
          <w:rFonts w:ascii="Trebuchet MS" w:hAnsi="Trebuchet MS"/>
          <w:sz w:val="22"/>
          <w:szCs w:val="22"/>
        </w:rPr>
        <w:t xml:space="preserve">A stepped/ramped pedestrian access to the south will be included, to connect the site with </w:t>
      </w:r>
      <w:r w:rsidR="004A4A3D">
        <w:rPr>
          <w:rFonts w:ascii="Trebuchet MS" w:hAnsi="Trebuchet MS"/>
          <w:sz w:val="22"/>
          <w:szCs w:val="22"/>
        </w:rPr>
        <w:t xml:space="preserve">the residential streets to the south. </w:t>
      </w:r>
    </w:p>
    <w:p w:rsidR="005B7B2A" w:rsidRPr="004A4A3D" w:rsidRDefault="005B7B2A" w:rsidP="005B7B2A">
      <w:pPr>
        <w:pStyle w:val="ListParagraph"/>
        <w:numPr>
          <w:ilvl w:val="0"/>
          <w:numId w:val="30"/>
        </w:numPr>
        <w:spacing w:line="276" w:lineRule="auto"/>
        <w:rPr>
          <w:rFonts w:ascii="Trebuchet MS" w:hAnsi="Trebuchet MS"/>
          <w:sz w:val="22"/>
          <w:szCs w:val="22"/>
        </w:rPr>
      </w:pPr>
      <w:r w:rsidRPr="004A4A3D">
        <w:rPr>
          <w:rFonts w:ascii="Trebuchet MS" w:hAnsi="Trebuchet MS"/>
          <w:sz w:val="22"/>
          <w:szCs w:val="22"/>
        </w:rPr>
        <w:t>The historic 1920s chimney will be retained.</w:t>
      </w:r>
    </w:p>
    <w:p w:rsidR="005B7B2A" w:rsidRPr="004A4A3D" w:rsidRDefault="005B7B2A" w:rsidP="005B7B2A">
      <w:pPr>
        <w:pStyle w:val="ListParagraph"/>
        <w:numPr>
          <w:ilvl w:val="0"/>
          <w:numId w:val="30"/>
        </w:numPr>
        <w:spacing w:line="276" w:lineRule="auto"/>
        <w:rPr>
          <w:rFonts w:ascii="Trebuchet MS" w:hAnsi="Trebuchet MS"/>
          <w:sz w:val="22"/>
          <w:szCs w:val="22"/>
        </w:rPr>
      </w:pPr>
      <w:r w:rsidRPr="004A4A3D">
        <w:rPr>
          <w:rFonts w:ascii="Trebuchet MS" w:hAnsi="Trebuchet MS"/>
          <w:sz w:val="22"/>
          <w:szCs w:val="22"/>
        </w:rPr>
        <w:t>The onsite office/Class E space provision will be increased to 1608sqm exceeding the minimum allocation of 1500sqm set out for the site in the Local Plan.</w:t>
      </w:r>
    </w:p>
    <w:p w:rsidR="004A4A3D" w:rsidRDefault="005B7B2A" w:rsidP="004A4A3D">
      <w:pPr>
        <w:pStyle w:val="ListParagraph"/>
        <w:numPr>
          <w:ilvl w:val="0"/>
          <w:numId w:val="30"/>
        </w:numPr>
        <w:spacing w:after="240" w:line="276" w:lineRule="auto"/>
        <w:rPr>
          <w:rFonts w:ascii="Trebuchet MS" w:hAnsi="Trebuchet MS"/>
          <w:sz w:val="22"/>
          <w:szCs w:val="22"/>
        </w:rPr>
      </w:pPr>
      <w:r w:rsidRPr="004A4A3D">
        <w:rPr>
          <w:rFonts w:ascii="Trebuchet MS" w:hAnsi="Trebuchet MS"/>
          <w:sz w:val="22"/>
          <w:szCs w:val="22"/>
        </w:rPr>
        <w:t>The total number of apartments provided will be reduced by 9 units</w:t>
      </w:r>
      <w:r w:rsidR="004A4A3D">
        <w:rPr>
          <w:rFonts w:ascii="Trebuchet MS" w:hAnsi="Trebuchet MS"/>
          <w:sz w:val="22"/>
          <w:szCs w:val="22"/>
        </w:rPr>
        <w:t xml:space="preserve"> from 286 units to 277 units</w:t>
      </w:r>
      <w:r w:rsidRPr="004A4A3D">
        <w:rPr>
          <w:rFonts w:ascii="Trebuchet MS" w:hAnsi="Trebuchet MS"/>
          <w:sz w:val="22"/>
          <w:szCs w:val="22"/>
        </w:rPr>
        <w:t>.</w:t>
      </w:r>
    </w:p>
    <w:p w:rsidR="004A4A3D" w:rsidRDefault="004A4A3D" w:rsidP="004A4A3D">
      <w:pPr>
        <w:rPr>
          <w:rFonts w:ascii="Trebuchet MS" w:hAnsi="Trebuchet MS"/>
        </w:rPr>
      </w:pPr>
      <w:r w:rsidRPr="004A4A3D">
        <w:rPr>
          <w:rFonts w:ascii="Trebuchet MS" w:hAnsi="Trebuchet MS"/>
        </w:rPr>
        <w:t>The application continues to propose no affordable housing. As part of the determination of refused application 20/04760/EFUL, the council’s independent viability assessor confirmed that it would not be viable to deliver affordable housing on the site. This conclusion remains unchanged.</w:t>
      </w:r>
    </w:p>
    <w:p w:rsidR="004A4A3D" w:rsidRPr="004A4A3D" w:rsidRDefault="004A4A3D" w:rsidP="004A4A3D">
      <w:pPr>
        <w:rPr>
          <w:rFonts w:ascii="Trebuchet MS" w:hAnsi="Trebuchet MS"/>
        </w:rPr>
      </w:pPr>
      <w:r>
        <w:rPr>
          <w:rFonts w:ascii="Trebuchet MS" w:hAnsi="Trebuchet MS"/>
        </w:rPr>
        <w:t xml:space="preserve">BPT remains supportive of the principle of brownfield development. We are pleased to see that the historic chimney will be retained as part of the Press façade, although we maintain concerns about the relationship of the chimney with the scale of the surrounding buildings which would detract from its landmark value in streetscape views. We maintain that a lack of affordable housing in a development of this scale is unacceptable. </w:t>
      </w:r>
      <w:r w:rsidRPr="004A4A3D">
        <w:rPr>
          <w:rFonts w:ascii="Trebuchet MS" w:hAnsi="Trebuchet MS"/>
        </w:rPr>
        <w:t xml:space="preserve"> </w:t>
      </w:r>
    </w:p>
    <w:p w:rsidR="004A4A3D" w:rsidRPr="004A4A3D" w:rsidRDefault="004A4A3D" w:rsidP="00814636">
      <w:pPr>
        <w:rPr>
          <w:rFonts w:ascii="Trebuchet MS" w:hAnsi="Trebuchet MS"/>
        </w:rPr>
      </w:pPr>
      <w:r w:rsidRPr="004A4A3D">
        <w:rPr>
          <w:rFonts w:ascii="Trebuchet MS" w:hAnsi="Trebuchet MS"/>
        </w:rPr>
        <w:lastRenderedPageBreak/>
        <w:t xml:space="preserve">BPT’s original objection is available on our website: </w:t>
      </w:r>
      <w:hyperlink r:id="rId19" w:history="1">
        <w:r w:rsidRPr="004A4A3D">
          <w:rPr>
            <w:rStyle w:val="Hyperlink"/>
            <w:rFonts w:ascii="Trebuchet MS" w:hAnsi="Trebuchet MS"/>
          </w:rPr>
          <w:t>https://www.bath-preservation-trust.org.uk/revised-plans-for-former-bath-press-site-risks-unbalanced-harm-to-heritage-says-bpt/</w:t>
        </w:r>
      </w:hyperlink>
      <w:r w:rsidRPr="004A4A3D">
        <w:rPr>
          <w:rFonts w:ascii="Trebuchet MS" w:hAnsi="Trebuchet MS"/>
        </w:rPr>
        <w:t xml:space="preserve"> </w:t>
      </w:r>
    </w:p>
    <w:p w:rsidR="00E2431E" w:rsidRDefault="00606AAB" w:rsidP="00E2431E">
      <w:pPr>
        <w:rPr>
          <w:rFonts w:ascii="Trebuchet MS" w:hAnsi="Trebuchet MS"/>
        </w:rPr>
      </w:pPr>
      <w:r w:rsidRPr="00F0183B">
        <w:rPr>
          <w:rFonts w:ascii="Trebuchet MS" w:hAnsi="Trebuchet MS"/>
          <w:b/>
        </w:rPr>
        <w:t>2.</w:t>
      </w:r>
      <w:r w:rsidR="00000321">
        <w:rPr>
          <w:rFonts w:ascii="Trebuchet MS" w:hAnsi="Trebuchet MS"/>
          <w:b/>
        </w:rPr>
        <w:t>2</w:t>
      </w:r>
      <w:r w:rsidR="00C702FE" w:rsidRPr="00F0183B">
        <w:rPr>
          <w:rFonts w:ascii="Trebuchet MS" w:hAnsi="Trebuchet MS"/>
          <w:b/>
        </w:rPr>
        <w:t xml:space="preserve"> </w:t>
      </w:r>
      <w:r w:rsidR="00F0183B" w:rsidRPr="00F0183B">
        <w:rPr>
          <w:rFonts w:ascii="Trebuchet MS" w:hAnsi="Trebuchet MS"/>
          <w:b/>
        </w:rPr>
        <w:t xml:space="preserve">Belvoir Castle: </w:t>
      </w:r>
      <w:r w:rsidR="00F0183B" w:rsidRPr="00F0183B">
        <w:rPr>
          <w:rFonts w:ascii="Trebuchet MS" w:hAnsi="Trebuchet MS"/>
          <w:i/>
        </w:rPr>
        <w:t xml:space="preserve">Application </w:t>
      </w:r>
      <w:hyperlink r:id="rId20" w:history="1">
        <w:r w:rsidR="00F0183B" w:rsidRPr="00F0183B">
          <w:rPr>
            <w:rStyle w:val="Hyperlink"/>
            <w:rFonts w:ascii="Trebuchet MS" w:hAnsi="Trebuchet MS"/>
            <w:i/>
          </w:rPr>
          <w:t>18/02500/LBA</w:t>
        </w:r>
      </w:hyperlink>
      <w:r w:rsidR="00F0183B" w:rsidRPr="00F0183B">
        <w:rPr>
          <w:rFonts w:ascii="Trebuchet MS" w:hAnsi="Trebuchet MS"/>
          <w:i/>
        </w:rPr>
        <w:t xml:space="preserve"> for the demolition of a skittle alley to the rear of the Grade II</w:t>
      </w:r>
      <w:r w:rsidR="00F0183B" w:rsidRPr="00FE5DFA">
        <w:rPr>
          <w:rFonts w:ascii="Trebuchet MS" w:hAnsi="Trebuchet MS"/>
          <w:i/>
        </w:rPr>
        <w:t xml:space="preserve"> Belvoir Castle public house, and the development of 9 apartments, a new community room, provision of new accessible toilets, and the refurbishment of the public house. </w:t>
      </w:r>
      <w:r w:rsidR="00F0183B" w:rsidRPr="00FE5DFA">
        <w:rPr>
          <w:rFonts w:ascii="Trebuchet MS" w:hAnsi="Trebuchet MS"/>
          <w:b/>
        </w:rPr>
        <w:t>UPDATE –</w:t>
      </w:r>
      <w:r w:rsidR="00F0183B" w:rsidRPr="00FE5DFA">
        <w:rPr>
          <w:rFonts w:ascii="Trebuchet MS" w:hAnsi="Trebuchet MS"/>
        </w:rPr>
        <w:t xml:space="preserve"> This application had previously been granted consent at Planning Committee in 2018, against the planning officer’s recommendations to refuse the scheme. The decision was challenged at High Court and consequently quashed as unlawful. As such, the application came back to Planning Committee on 15</w:t>
      </w:r>
      <w:r w:rsidR="00F0183B" w:rsidRPr="00FE5DFA">
        <w:rPr>
          <w:rFonts w:ascii="Trebuchet MS" w:hAnsi="Trebuchet MS"/>
          <w:vertAlign w:val="superscript"/>
        </w:rPr>
        <w:t>th</w:t>
      </w:r>
      <w:r w:rsidR="00F0183B" w:rsidRPr="00FE5DFA">
        <w:rPr>
          <w:rFonts w:ascii="Trebuchet MS" w:hAnsi="Trebuchet MS"/>
        </w:rPr>
        <w:t xml:space="preserve"> December to be redecided. BPT spoke against the application on grounds of </w:t>
      </w:r>
      <w:r w:rsidR="00F0183B">
        <w:rPr>
          <w:rFonts w:ascii="Trebuchet MS" w:hAnsi="Trebuchet MS"/>
        </w:rPr>
        <w:t xml:space="preserve">harm to the setting of multiple listed buildings, harm to local distinctiveness and townscape character, and likely harm to the viability of a historic </w:t>
      </w:r>
      <w:r w:rsidR="00F0183B" w:rsidRPr="00F0183B">
        <w:rPr>
          <w:rFonts w:ascii="Trebuchet MS" w:hAnsi="Trebuchet MS"/>
        </w:rPr>
        <w:t xml:space="preserve">pub. Councillors discussed concerns regarding the loss of outdoor space, harm to the setting of multiple heritage assets, and that the provision of the nine apartments is not linked to the retention and viability of the public house. The case officer clarified that there was no guarantee that the apartments would remain in the same ownership as the public house, or that the apartments are linked to the long-term survival of the public house. Councillors voted unanimously to refuse the application.  </w:t>
      </w:r>
    </w:p>
    <w:p w:rsidR="00F0183B" w:rsidRDefault="00F0183B" w:rsidP="00E2431E">
      <w:pPr>
        <w:rPr>
          <w:rFonts w:ascii="Trebuchet MS" w:hAnsi="Trebuchet MS"/>
          <w:b/>
          <w:highlight w:val="yellow"/>
        </w:rPr>
      </w:pPr>
      <w:r>
        <w:rPr>
          <w:rFonts w:ascii="Trebuchet MS" w:hAnsi="Trebuchet MS"/>
        </w:rPr>
        <w:t xml:space="preserve">BPT’s original objection is available on our website: </w:t>
      </w:r>
      <w:hyperlink r:id="rId21" w:history="1">
        <w:r w:rsidRPr="003D73A0">
          <w:rPr>
            <w:rStyle w:val="Hyperlink"/>
            <w:rFonts w:ascii="Trebuchet MS" w:hAnsi="Trebuchet MS"/>
          </w:rPr>
          <w:t>https://www.bath-preservation-trust.org.uk/planning-application/32-33-victoria-buildings-westmoreland/</w:t>
        </w:r>
      </w:hyperlink>
      <w:r>
        <w:rPr>
          <w:rFonts w:ascii="Trebuchet MS" w:hAnsi="Trebuchet MS"/>
        </w:rPr>
        <w:t xml:space="preserve"> </w:t>
      </w:r>
    </w:p>
    <w:p w:rsidR="00F0183B" w:rsidRPr="00D417D2" w:rsidRDefault="0033431A" w:rsidP="00795352">
      <w:pPr>
        <w:rPr>
          <w:rFonts w:ascii="Trebuchet MS" w:hAnsi="Trebuchet MS"/>
        </w:rPr>
      </w:pPr>
      <w:r w:rsidRPr="00F0183B">
        <w:rPr>
          <w:rFonts w:ascii="Trebuchet MS" w:hAnsi="Trebuchet MS"/>
          <w:b/>
        </w:rPr>
        <w:t>2</w:t>
      </w:r>
      <w:r w:rsidR="00000321">
        <w:rPr>
          <w:rFonts w:ascii="Trebuchet MS" w:hAnsi="Trebuchet MS"/>
          <w:b/>
        </w:rPr>
        <w:t>.3</w:t>
      </w:r>
      <w:r w:rsidRPr="00F0183B">
        <w:rPr>
          <w:rFonts w:ascii="Trebuchet MS" w:hAnsi="Trebuchet MS"/>
          <w:b/>
        </w:rPr>
        <w:t xml:space="preserve"> </w:t>
      </w:r>
      <w:r w:rsidR="00F0183B" w:rsidRPr="00F0183B">
        <w:rPr>
          <w:rFonts w:ascii="Trebuchet MS" w:hAnsi="Trebuchet MS"/>
          <w:b/>
        </w:rPr>
        <w:t xml:space="preserve">Jubilee Centre: </w:t>
      </w:r>
      <w:r w:rsidR="00F0183B" w:rsidRPr="00F0183B">
        <w:rPr>
          <w:rFonts w:ascii="Trebuchet MS" w:hAnsi="Trebuchet MS"/>
          <w:i/>
        </w:rPr>
        <w:t xml:space="preserve">Application </w:t>
      </w:r>
      <w:hyperlink r:id="rId22" w:history="1">
        <w:r w:rsidR="00F0183B" w:rsidRPr="00F0183B">
          <w:rPr>
            <w:rStyle w:val="Hyperlink"/>
            <w:rFonts w:ascii="Trebuchet MS" w:hAnsi="Trebuchet MS"/>
            <w:i/>
          </w:rPr>
          <w:t>21/02354/FUL</w:t>
        </w:r>
      </w:hyperlink>
      <w:r w:rsidR="00F0183B" w:rsidRPr="00F0183B">
        <w:rPr>
          <w:rFonts w:ascii="Trebuchet MS" w:hAnsi="Trebuchet MS"/>
          <w:i/>
        </w:rPr>
        <w:t xml:space="preserve"> </w:t>
      </w:r>
      <w:r w:rsidR="00F0183B" w:rsidRPr="00F0183B">
        <w:rPr>
          <w:rFonts w:ascii="Trebuchet MS" w:hAnsi="Trebuchet MS"/>
          <w:i/>
        </w:rPr>
        <w:t>for demolition of existing building and mixed-use redevelopment of site for storage and distribution (Class B8) and 120 units of purpose-built student accommodation</w:t>
      </w:r>
      <w:r w:rsidR="00F0183B">
        <w:rPr>
          <w:rFonts w:ascii="Trebuchet MS" w:hAnsi="Trebuchet MS"/>
          <w:i/>
        </w:rPr>
        <w:t xml:space="preserve"> (PBSA)</w:t>
      </w:r>
      <w:r w:rsidR="00F0183B" w:rsidRPr="00F0183B">
        <w:rPr>
          <w:rFonts w:ascii="Trebuchet MS" w:hAnsi="Trebuchet MS"/>
          <w:i/>
        </w:rPr>
        <w:t>.</w:t>
      </w:r>
      <w:r w:rsidR="00F0183B">
        <w:rPr>
          <w:rFonts w:ascii="Trebuchet MS" w:hAnsi="Trebuchet MS"/>
        </w:rPr>
        <w:t xml:space="preserve"> </w:t>
      </w:r>
      <w:r w:rsidR="00F0183B" w:rsidRPr="00F0183B">
        <w:rPr>
          <w:rFonts w:ascii="Trebuchet MS" w:hAnsi="Trebuchet MS"/>
          <w:b/>
        </w:rPr>
        <w:t xml:space="preserve">UPDATE </w:t>
      </w:r>
      <w:r w:rsidR="00F0183B">
        <w:rPr>
          <w:rFonts w:ascii="Trebuchet MS" w:hAnsi="Trebuchet MS"/>
          <w:b/>
        </w:rPr>
        <w:t>–</w:t>
      </w:r>
      <w:r w:rsidR="00F0183B">
        <w:rPr>
          <w:rFonts w:ascii="Trebuchet MS" w:hAnsi="Trebuchet MS"/>
        </w:rPr>
        <w:t xml:space="preserve"> The application has now been permitted. </w:t>
      </w:r>
      <w:r w:rsidR="00F0183B" w:rsidRPr="00F0183B">
        <w:rPr>
          <w:rFonts w:ascii="Trebuchet MS" w:hAnsi="Trebuchet MS"/>
        </w:rPr>
        <w:t xml:space="preserve">The principle of </w:t>
      </w:r>
      <w:r w:rsidR="00F0183B" w:rsidRPr="00F0183B">
        <w:rPr>
          <w:rFonts w:ascii="Trebuchet MS" w:hAnsi="Trebuchet MS"/>
        </w:rPr>
        <w:t>PBSA was considered acceptable by the LPA and did not form part of the reasons for refusal</w:t>
      </w:r>
      <w:r w:rsidR="00F0183B" w:rsidRPr="00F0183B">
        <w:rPr>
          <w:rFonts w:ascii="Trebuchet MS" w:hAnsi="Trebuchet MS"/>
        </w:rPr>
        <w:t xml:space="preserve"> for previous application </w:t>
      </w:r>
      <w:hyperlink r:id="rId23" w:history="1">
        <w:r w:rsidR="00F0183B" w:rsidRPr="00F0183B">
          <w:rPr>
            <w:rStyle w:val="Hyperlink"/>
            <w:rFonts w:ascii="Trebuchet MS" w:hAnsi="Trebuchet MS"/>
          </w:rPr>
          <w:t>20/01794/FUL</w:t>
        </w:r>
      </w:hyperlink>
      <w:r w:rsidR="00F0183B" w:rsidRPr="00F0183B">
        <w:rPr>
          <w:rFonts w:ascii="Trebuchet MS" w:hAnsi="Trebuchet MS"/>
        </w:rPr>
        <w:t>.</w:t>
      </w:r>
      <w:r w:rsidR="00F0183B" w:rsidRPr="00F0183B">
        <w:rPr>
          <w:rFonts w:ascii="Trebuchet MS" w:hAnsi="Trebuchet MS"/>
        </w:rPr>
        <w:t xml:space="preserve"> </w:t>
      </w:r>
      <w:r w:rsidR="00F0183B" w:rsidRPr="00F0183B">
        <w:rPr>
          <w:rFonts w:ascii="Trebuchet MS" w:hAnsi="Trebuchet MS"/>
        </w:rPr>
        <w:t>Th</w:t>
      </w:r>
      <w:r w:rsidR="00F0183B" w:rsidRPr="00F0183B">
        <w:rPr>
          <w:rFonts w:ascii="Trebuchet MS" w:hAnsi="Trebuchet MS"/>
        </w:rPr>
        <w:t xml:space="preserve">is latest application </w:t>
      </w:r>
      <w:r w:rsidR="00F0183B" w:rsidRPr="00F0183B">
        <w:rPr>
          <w:rFonts w:ascii="Trebuchet MS" w:hAnsi="Trebuchet MS"/>
        </w:rPr>
        <w:t xml:space="preserve">was considered a “significant evolution in terms of design” from the refused proposals. The proposed height was considered to suitably reference the scale of the nearby Twerton Mill student accommodation. The conservation officer raised no objection, “advising that the design approach is now contextual and references the industrial character of this part of the city. They explicitly note that the height, scale and </w:t>
      </w:r>
      <w:r w:rsidR="00F0183B" w:rsidRPr="00D417D2">
        <w:rPr>
          <w:rFonts w:ascii="Trebuchet MS" w:hAnsi="Trebuchet MS"/>
        </w:rPr>
        <w:t>massing is regarded as acceptable within the heritage context of this part of the city.”</w:t>
      </w:r>
    </w:p>
    <w:p w:rsidR="00060ACA" w:rsidRPr="00D417D2" w:rsidRDefault="00D07706" w:rsidP="00B85CE8">
      <w:pPr>
        <w:rPr>
          <w:rFonts w:ascii="Trebuchet MS" w:hAnsi="Trebuchet MS"/>
          <w:b/>
        </w:rPr>
      </w:pPr>
      <w:r w:rsidRPr="00D417D2">
        <w:rPr>
          <w:rFonts w:ascii="Trebuchet MS" w:hAnsi="Trebuchet MS"/>
          <w:b/>
        </w:rPr>
        <w:t>2.</w:t>
      </w:r>
      <w:r w:rsidR="00060ACA" w:rsidRPr="00D417D2">
        <w:rPr>
          <w:rFonts w:ascii="Trebuchet MS" w:hAnsi="Trebuchet MS"/>
          <w:b/>
        </w:rPr>
        <w:t xml:space="preserve">4 </w:t>
      </w:r>
      <w:r w:rsidR="00D417D2" w:rsidRPr="00D417D2">
        <w:rPr>
          <w:rFonts w:ascii="Trebuchet MS" w:hAnsi="Trebuchet MS"/>
          <w:b/>
        </w:rPr>
        <w:t xml:space="preserve">Snowy the Bear, Bear Flat: </w:t>
      </w:r>
      <w:r w:rsidR="00D417D2" w:rsidRPr="00D417D2">
        <w:rPr>
          <w:rFonts w:ascii="Trebuchet MS" w:hAnsi="Trebuchet MS"/>
        </w:rPr>
        <w:t xml:space="preserve">Application </w:t>
      </w:r>
      <w:hyperlink r:id="rId24" w:anchor="documents_Section" w:history="1">
        <w:r w:rsidR="00D417D2" w:rsidRPr="00D417D2">
          <w:rPr>
            <w:rStyle w:val="Hyperlink"/>
            <w:rFonts w:ascii="Trebuchet MS" w:hAnsi="Trebuchet MS"/>
          </w:rPr>
          <w:t>21/05237/AR</w:t>
        </w:r>
      </w:hyperlink>
      <w:r w:rsidR="00D417D2">
        <w:rPr>
          <w:rFonts w:ascii="Trebuchet MS" w:hAnsi="Trebuchet MS"/>
        </w:rPr>
        <w:t xml:space="preserve"> proposed refurbishment works to The Bear</w:t>
      </w:r>
      <w:r w:rsidR="00E86931">
        <w:rPr>
          <w:rFonts w:ascii="Trebuchet MS" w:hAnsi="Trebuchet MS"/>
        </w:rPr>
        <w:t xml:space="preserve"> as part of the pub’s handover to Greene King</w:t>
      </w:r>
      <w:r w:rsidR="00D417D2">
        <w:rPr>
          <w:rFonts w:ascii="Trebuchet MS" w:hAnsi="Trebuchet MS"/>
        </w:rPr>
        <w:t>, including the removal of the life-size model of a polar bear named ‘Snowy’ by local residents.</w:t>
      </w:r>
      <w:r w:rsidR="00E86931">
        <w:rPr>
          <w:rFonts w:ascii="Trebuchet MS" w:hAnsi="Trebuchet MS"/>
        </w:rPr>
        <w:t xml:space="preserve"> </w:t>
      </w:r>
      <w:hyperlink r:id="rId25" w:history="1">
        <w:r w:rsidR="00E86931" w:rsidRPr="00B90B5D">
          <w:rPr>
            <w:rStyle w:val="Hyperlink"/>
            <w:rFonts w:ascii="Trebuchet MS" w:hAnsi="Trebuchet MS"/>
          </w:rPr>
          <w:t>BPT maintained concerns with the loss of the polar bear</w:t>
        </w:r>
      </w:hyperlink>
      <w:r w:rsidR="00E86931">
        <w:rPr>
          <w:rFonts w:ascii="Trebuchet MS" w:hAnsi="Trebuchet MS"/>
        </w:rPr>
        <w:t xml:space="preserve"> and emphasised that the bear should be retained as a well-recognised local landmark. Revised plans came forward for the bear to be retained and repainted brown. Following significant local backlash, it has been confirmed that Snowy the polar bear will be kept as part of the pub changeover. </w:t>
      </w:r>
      <w:r w:rsidR="00D417D2">
        <w:rPr>
          <w:rFonts w:ascii="Trebuchet MS" w:hAnsi="Trebuchet MS"/>
        </w:rPr>
        <w:t xml:space="preserve"> </w:t>
      </w:r>
    </w:p>
    <w:p w:rsidR="00060ACA" w:rsidRPr="00D417D2" w:rsidRDefault="00060ACA" w:rsidP="00B85CE8">
      <w:pPr>
        <w:rPr>
          <w:rFonts w:ascii="Trebuchet MS" w:hAnsi="Trebuchet MS"/>
          <w:b/>
        </w:rPr>
      </w:pPr>
      <w:r w:rsidRPr="00D417D2">
        <w:rPr>
          <w:rFonts w:ascii="Trebuchet MS" w:hAnsi="Trebuchet MS"/>
          <w:b/>
        </w:rPr>
        <w:t xml:space="preserve">2.5 </w:t>
      </w:r>
      <w:r w:rsidR="00DF2808" w:rsidRPr="001829CF">
        <w:rPr>
          <w:rFonts w:ascii="Trebuchet MS" w:hAnsi="Trebuchet MS"/>
          <w:b/>
        </w:rPr>
        <w:t xml:space="preserve">King’s Head, Upper Weston: </w:t>
      </w:r>
      <w:r w:rsidR="00DF2808" w:rsidRPr="001829CF">
        <w:rPr>
          <w:rFonts w:ascii="Trebuchet MS" w:hAnsi="Trebuchet MS"/>
        </w:rPr>
        <w:t xml:space="preserve">Application </w:t>
      </w:r>
      <w:hyperlink r:id="rId26" w:history="1">
        <w:r w:rsidR="00DF2808" w:rsidRPr="001829CF">
          <w:rPr>
            <w:rStyle w:val="Hyperlink"/>
            <w:rFonts w:ascii="Trebuchet MS" w:hAnsi="Trebuchet MS"/>
          </w:rPr>
          <w:t>21/05495/LBA</w:t>
        </w:r>
      </w:hyperlink>
      <w:r w:rsidR="00DF2808" w:rsidRPr="001829CF">
        <w:rPr>
          <w:rFonts w:ascii="Trebuchet MS" w:hAnsi="Trebuchet MS"/>
        </w:rPr>
        <w:t xml:space="preserve"> proposed the development of 6 apartments and a new retail unit with integrated living space upstairs in the rear car park of the King’s Head, a Grade II pub in Upper Weston.</w:t>
      </w:r>
      <w:r w:rsidR="00DF2808" w:rsidRPr="001829CF">
        <w:rPr>
          <w:rFonts w:ascii="Trebuchet MS" w:hAnsi="Trebuchet MS"/>
          <w:b/>
        </w:rPr>
        <w:t xml:space="preserve"> </w:t>
      </w:r>
      <w:r w:rsidR="00DF2808" w:rsidRPr="001829CF">
        <w:rPr>
          <w:rFonts w:ascii="Trebuchet MS" w:hAnsi="Trebuchet MS"/>
        </w:rPr>
        <w:t xml:space="preserve">There is a pending planning application for the pub’s change of use to a bakery and pizzeria. BPT has strong concerns that the proposed development would over-dominate the setting of a listed building and </w:t>
      </w:r>
      <w:r w:rsidR="00DF2808" w:rsidRPr="001829CF">
        <w:rPr>
          <w:rFonts w:ascii="Trebuchet MS" w:hAnsi="Trebuchet MS"/>
        </w:rPr>
        <w:lastRenderedPageBreak/>
        <w:t xml:space="preserve">be excessive in height, scale, and massing. We feel that the loss of the car park may have an adverse impact on the viability of the King’s Head as a business. </w:t>
      </w:r>
    </w:p>
    <w:p w:rsidR="004F494E" w:rsidRPr="001829CF" w:rsidRDefault="004F494E" w:rsidP="00B85CE8">
      <w:pPr>
        <w:rPr>
          <w:rFonts w:ascii="Trebuchet MS" w:hAnsi="Trebuchet MS"/>
        </w:rPr>
      </w:pPr>
      <w:r w:rsidRPr="001829CF">
        <w:rPr>
          <w:rFonts w:ascii="Trebuchet MS" w:hAnsi="Trebuchet MS"/>
          <w:b/>
        </w:rPr>
        <w:t>2.6</w:t>
      </w:r>
      <w:r w:rsidR="00A73C01" w:rsidRPr="001829CF">
        <w:rPr>
          <w:rFonts w:ascii="Trebuchet MS" w:hAnsi="Trebuchet MS"/>
          <w:b/>
        </w:rPr>
        <w:t xml:space="preserve"> </w:t>
      </w:r>
      <w:r w:rsidR="00DF2808" w:rsidRPr="00D417D2">
        <w:rPr>
          <w:rFonts w:ascii="Trebuchet MS" w:hAnsi="Trebuchet MS"/>
          <w:b/>
        </w:rPr>
        <w:t xml:space="preserve">Waterworks Cottage: </w:t>
      </w:r>
      <w:r w:rsidR="00DF2808" w:rsidRPr="00D417D2">
        <w:rPr>
          <w:rFonts w:ascii="Trebuchet MS" w:hAnsi="Trebuchet MS"/>
          <w:i/>
        </w:rPr>
        <w:t xml:space="preserve">Application </w:t>
      </w:r>
      <w:hyperlink r:id="rId27" w:anchor="documents_Section" w:history="1">
        <w:r w:rsidR="00DF2808" w:rsidRPr="00D417D2">
          <w:rPr>
            <w:rStyle w:val="Hyperlink"/>
            <w:rFonts w:ascii="Trebuchet MS" w:hAnsi="Trebuchet MS"/>
            <w:i/>
          </w:rPr>
          <w:t>20/04067/FUL</w:t>
        </w:r>
      </w:hyperlink>
      <w:r w:rsidR="00DF2808" w:rsidRPr="00D417D2">
        <w:rPr>
          <w:rFonts w:ascii="Trebuchet MS" w:hAnsi="Trebuchet MS"/>
          <w:i/>
        </w:rPr>
        <w:t xml:space="preserve"> for the development of two new detached dwellings in the garden of Waterworks Cottage, a Non-Designated Heritage Asset (NDHA).</w:t>
      </w:r>
      <w:r w:rsidR="00DF2808" w:rsidRPr="00D417D2">
        <w:rPr>
          <w:rFonts w:ascii="Trebuchet MS" w:hAnsi="Trebuchet MS"/>
        </w:rPr>
        <w:t xml:space="preserve"> </w:t>
      </w:r>
      <w:r w:rsidR="00DF2808" w:rsidRPr="00D417D2">
        <w:rPr>
          <w:rFonts w:ascii="Trebuchet MS" w:hAnsi="Trebuchet MS"/>
          <w:b/>
        </w:rPr>
        <w:t>UPDATE –</w:t>
      </w:r>
      <w:r w:rsidR="00DF2808" w:rsidRPr="00D417D2">
        <w:rPr>
          <w:rFonts w:ascii="Trebuchet MS" w:hAnsi="Trebuchet MS"/>
        </w:rPr>
        <w:t xml:space="preserve"> This application was previously refused at Planning Committee on grounds of overdevelopment of the site, harm to the local landscape setting, and biodiversity harm. BPT maintained an objection to the scheme due to perceived harm to the setting of a NDHA, harm to the setting of the Bath conservation area and AONB, and harm to the Green Setting OUV of the World Heritage Site. </w:t>
      </w:r>
      <w:hyperlink r:id="rId28" w:history="1">
        <w:r w:rsidR="00DF2808" w:rsidRPr="00D417D2">
          <w:rPr>
            <w:rStyle w:val="Hyperlink"/>
            <w:rFonts w:ascii="Trebuchet MS" w:hAnsi="Trebuchet MS"/>
          </w:rPr>
          <w:t>The application has now gone to appeal; the deadline for the submission of public comments is 10</w:t>
        </w:r>
        <w:r w:rsidR="00DF2808" w:rsidRPr="00D417D2">
          <w:rPr>
            <w:rStyle w:val="Hyperlink"/>
            <w:rFonts w:ascii="Trebuchet MS" w:hAnsi="Trebuchet MS"/>
            <w:vertAlign w:val="superscript"/>
          </w:rPr>
          <w:t>th</w:t>
        </w:r>
        <w:r w:rsidR="00DF2808" w:rsidRPr="00D417D2">
          <w:rPr>
            <w:rStyle w:val="Hyperlink"/>
            <w:rFonts w:ascii="Trebuchet MS" w:hAnsi="Trebuchet MS"/>
          </w:rPr>
          <w:t xml:space="preserve"> February. </w:t>
        </w:r>
      </w:hyperlink>
    </w:p>
    <w:p w:rsidR="00CB6D4A" w:rsidRPr="00F0183B" w:rsidRDefault="008A560E" w:rsidP="00F0183B">
      <w:pPr>
        <w:rPr>
          <w:rFonts w:ascii="Trebuchet MS" w:hAnsi="Trebuchet MS"/>
        </w:rPr>
      </w:pPr>
      <w:r w:rsidRPr="001829CF">
        <w:rPr>
          <w:rFonts w:ascii="Trebuchet MS" w:hAnsi="Trebuchet MS"/>
          <w:b/>
        </w:rPr>
        <w:t xml:space="preserve">2.7 </w:t>
      </w:r>
      <w:r w:rsidR="00087B52">
        <w:rPr>
          <w:rFonts w:ascii="Trebuchet MS" w:hAnsi="Trebuchet MS"/>
          <w:b/>
        </w:rPr>
        <w:t xml:space="preserve">St Martin’s Hospital, Odd Down: </w:t>
      </w:r>
      <w:r w:rsidR="00087B52" w:rsidRPr="00D37111">
        <w:rPr>
          <w:rFonts w:ascii="Trebuchet MS" w:hAnsi="Trebuchet MS"/>
          <w:i/>
        </w:rPr>
        <w:t xml:space="preserve">Application </w:t>
      </w:r>
      <w:hyperlink r:id="rId29" w:history="1">
        <w:r w:rsidR="00087B52" w:rsidRPr="00D37111">
          <w:rPr>
            <w:rStyle w:val="Hyperlink"/>
            <w:rFonts w:ascii="Trebuchet MS" w:hAnsi="Trebuchet MS"/>
            <w:i/>
          </w:rPr>
          <w:t>20/04546/OUT</w:t>
        </w:r>
      </w:hyperlink>
      <w:r w:rsidR="00087B52" w:rsidRPr="00D37111">
        <w:rPr>
          <w:rFonts w:ascii="Trebuchet MS" w:hAnsi="Trebuchet MS"/>
          <w:i/>
        </w:rPr>
        <w:t xml:space="preserve"> for the development of 8 apartments within the setting of the Grade II St Martin’s Chapel.</w:t>
      </w:r>
      <w:r w:rsidR="00087B52" w:rsidRPr="00087B52">
        <w:rPr>
          <w:rFonts w:ascii="Trebuchet MS" w:hAnsi="Trebuchet MS"/>
        </w:rPr>
        <w:t xml:space="preserve"> </w:t>
      </w:r>
      <w:r w:rsidR="00D37111" w:rsidRPr="00D37111">
        <w:rPr>
          <w:rFonts w:ascii="Trebuchet MS" w:hAnsi="Trebuchet MS"/>
          <w:b/>
        </w:rPr>
        <w:t xml:space="preserve">UPDATE </w:t>
      </w:r>
      <w:r w:rsidR="00DF2808">
        <w:rPr>
          <w:rFonts w:ascii="Trebuchet MS" w:hAnsi="Trebuchet MS"/>
          <w:b/>
        </w:rPr>
        <w:t>–</w:t>
      </w:r>
      <w:r w:rsidR="00D37111">
        <w:rPr>
          <w:rFonts w:ascii="Trebuchet MS" w:hAnsi="Trebuchet MS"/>
        </w:rPr>
        <w:t xml:space="preserve"> </w:t>
      </w:r>
      <w:r w:rsidR="00DF2808">
        <w:rPr>
          <w:rFonts w:ascii="Trebuchet MS" w:hAnsi="Trebuchet MS"/>
        </w:rPr>
        <w:t>This application was previously refused on grou</w:t>
      </w:r>
      <w:bookmarkStart w:id="2" w:name="_GoBack"/>
      <w:bookmarkEnd w:id="2"/>
      <w:r w:rsidR="00DF2808">
        <w:rPr>
          <w:rFonts w:ascii="Trebuchet MS" w:hAnsi="Trebuchet MS"/>
        </w:rPr>
        <w:t xml:space="preserve">nds of harm to the setting of the Grade II Chapel and the wider setting of the Grade II St Martin’s Hospital, formerly the Bath Union Workhouse. BPT maintained a similar objection to the scheme. </w:t>
      </w:r>
      <w:hyperlink r:id="rId30" w:history="1">
        <w:r w:rsidR="00DF2808" w:rsidRPr="00906687">
          <w:rPr>
            <w:rStyle w:val="Hyperlink"/>
            <w:rFonts w:ascii="Trebuchet MS" w:hAnsi="Trebuchet MS"/>
          </w:rPr>
          <w:t>The application has now gone to appeal; the deadline for the submission of public comments is 10th February.</w:t>
        </w:r>
      </w:hyperlink>
    </w:p>
    <w:p w:rsidR="00EB02E0" w:rsidRPr="00AC256E" w:rsidRDefault="00EB02E0" w:rsidP="00FE7B73">
      <w:pPr>
        <w:rPr>
          <w:rFonts w:ascii="Trebuchet MS" w:hAnsi="Trebuchet MS"/>
          <w:highlight w:val="yellow"/>
        </w:rPr>
      </w:pPr>
    </w:p>
    <w:p w:rsidR="002C3824" w:rsidRPr="00AC256E" w:rsidRDefault="00F930F2" w:rsidP="002C3824">
      <w:pPr>
        <w:rPr>
          <w:rFonts w:ascii="Trebuchet MS" w:hAnsi="Trebuchet MS"/>
          <w:b/>
          <w:u w:val="single"/>
        </w:rPr>
      </w:pPr>
      <w:r>
        <w:rPr>
          <w:rFonts w:ascii="Trebuchet MS" w:hAnsi="Trebuchet MS"/>
          <w:b/>
          <w:color w:val="000000" w:themeColor="text1"/>
          <w:u w:val="single"/>
        </w:rPr>
        <w:t>3</w:t>
      </w:r>
      <w:r w:rsidR="002C3824" w:rsidRPr="00AC256E">
        <w:rPr>
          <w:rFonts w:ascii="Trebuchet MS" w:hAnsi="Trebuchet MS"/>
          <w:b/>
          <w:color w:val="000000" w:themeColor="text1"/>
          <w:u w:val="single"/>
        </w:rPr>
        <w:t xml:space="preserve">. </w:t>
      </w:r>
      <w:r w:rsidR="002C3824" w:rsidRPr="00AC256E">
        <w:rPr>
          <w:rFonts w:ascii="Trebuchet MS" w:hAnsi="Trebuchet MS"/>
          <w:b/>
          <w:u w:val="single"/>
        </w:rPr>
        <w:t>National News</w:t>
      </w:r>
    </w:p>
    <w:p w:rsidR="000508C8" w:rsidRPr="00AC256E" w:rsidRDefault="00F930F2" w:rsidP="00103350">
      <w:pPr>
        <w:rPr>
          <w:rFonts w:ascii="Trebuchet MS" w:hAnsi="Trebuchet MS"/>
        </w:rPr>
      </w:pPr>
      <w:r>
        <w:rPr>
          <w:rFonts w:ascii="Trebuchet MS" w:hAnsi="Trebuchet MS"/>
          <w:b/>
        </w:rPr>
        <w:t>3</w:t>
      </w:r>
      <w:r w:rsidR="00122A92" w:rsidRPr="00AC256E">
        <w:rPr>
          <w:rFonts w:ascii="Trebuchet MS" w:hAnsi="Trebuchet MS"/>
          <w:b/>
        </w:rPr>
        <w:t>.1</w:t>
      </w:r>
      <w:r w:rsidR="009304EB" w:rsidRPr="00AC256E">
        <w:rPr>
          <w:rFonts w:ascii="Trebuchet MS" w:hAnsi="Trebuchet MS"/>
          <w:b/>
        </w:rPr>
        <w:t xml:space="preserve"> </w:t>
      </w:r>
      <w:r w:rsidR="002D402C" w:rsidRPr="00AC256E">
        <w:rPr>
          <w:rFonts w:ascii="Trebuchet MS" w:hAnsi="Trebuchet MS"/>
          <w:b/>
        </w:rPr>
        <w:t>Levelling Up White Paper</w:t>
      </w:r>
      <w:r w:rsidR="00103350" w:rsidRPr="00AC256E">
        <w:rPr>
          <w:rFonts w:ascii="Trebuchet MS" w:hAnsi="Trebuchet MS"/>
          <w:b/>
        </w:rPr>
        <w:t xml:space="preserve">: </w:t>
      </w:r>
      <w:r w:rsidR="002D402C" w:rsidRPr="00AC256E">
        <w:rPr>
          <w:rFonts w:ascii="Trebuchet MS" w:hAnsi="Trebuchet MS"/>
        </w:rPr>
        <w:t xml:space="preserve">Originally </w:t>
      </w:r>
      <w:hyperlink r:id="rId31" w:anchor="levelling-up-white-paper" w:history="1">
        <w:r w:rsidR="002D402C" w:rsidRPr="00AC256E">
          <w:rPr>
            <w:rStyle w:val="Hyperlink"/>
            <w:rFonts w:ascii="Trebuchet MS" w:hAnsi="Trebuchet MS"/>
          </w:rPr>
          <w:t>anticipated before Christmas</w:t>
        </w:r>
      </w:hyperlink>
      <w:r w:rsidR="00AC256E" w:rsidRPr="00AC256E">
        <w:rPr>
          <w:rFonts w:ascii="Trebuchet MS" w:hAnsi="Trebuchet MS"/>
        </w:rPr>
        <w:t xml:space="preserve">, the </w:t>
      </w:r>
      <w:hyperlink r:id="rId32" w:history="1">
        <w:r w:rsidR="00AC256E" w:rsidRPr="00AC256E">
          <w:rPr>
            <w:rStyle w:val="Hyperlink"/>
            <w:rFonts w:ascii="Trebuchet MS" w:hAnsi="Trebuchet MS"/>
          </w:rPr>
          <w:t>Levelling Up White P</w:t>
        </w:r>
        <w:r w:rsidR="002D402C" w:rsidRPr="00AC256E">
          <w:rPr>
            <w:rStyle w:val="Hyperlink"/>
            <w:rFonts w:ascii="Trebuchet MS" w:hAnsi="Trebuchet MS"/>
          </w:rPr>
          <w:t>aper</w:t>
        </w:r>
      </w:hyperlink>
      <w:r w:rsidR="002D402C" w:rsidRPr="00AC256E">
        <w:rPr>
          <w:rFonts w:ascii="Trebuchet MS" w:hAnsi="Trebuchet MS"/>
        </w:rPr>
        <w:t xml:space="preserve"> is now due to be published in January 2022</w:t>
      </w:r>
      <w:r w:rsidR="000508C8" w:rsidRPr="00AC256E">
        <w:rPr>
          <w:rFonts w:ascii="Trebuchet MS" w:hAnsi="Trebuchet MS"/>
        </w:rPr>
        <w:t>.</w:t>
      </w:r>
      <w:r w:rsidR="00AC256E" w:rsidRPr="00AC256E">
        <w:rPr>
          <w:rFonts w:ascii="Trebuchet MS" w:hAnsi="Trebuchet MS"/>
        </w:rPr>
        <w:t xml:space="preserve"> It has been reported that t</w:t>
      </w:r>
      <w:r w:rsidR="000508C8" w:rsidRPr="00AC256E">
        <w:rPr>
          <w:rFonts w:ascii="Trebuchet MS" w:hAnsi="Trebuchet MS"/>
        </w:rPr>
        <w:t>he White Paper</w:t>
      </w:r>
      <w:r w:rsidR="00AC256E" w:rsidRPr="00AC256E">
        <w:rPr>
          <w:rFonts w:ascii="Trebuchet MS" w:hAnsi="Trebuchet MS"/>
        </w:rPr>
        <w:t xml:space="preserve"> will</w:t>
      </w:r>
      <w:r w:rsidR="000508C8" w:rsidRPr="00AC256E">
        <w:rPr>
          <w:rFonts w:ascii="Trebuchet MS" w:hAnsi="Trebuchet MS"/>
        </w:rPr>
        <w:t xml:space="preserve"> seek to address regional disparities in issues such as housing costs and living standards, </w:t>
      </w:r>
      <w:r w:rsidR="00AC256E" w:rsidRPr="00AC256E">
        <w:rPr>
          <w:rFonts w:ascii="Trebuchet MS" w:hAnsi="Trebuchet MS"/>
        </w:rPr>
        <w:t>looking</w:t>
      </w:r>
      <w:r w:rsidR="000508C8" w:rsidRPr="00AC256E">
        <w:rPr>
          <w:rFonts w:ascii="Trebuchet MS" w:hAnsi="Trebuchet MS"/>
        </w:rPr>
        <w:t xml:space="preserve"> away from London </w:t>
      </w:r>
      <w:r w:rsidR="00AC256E" w:rsidRPr="00AC256E">
        <w:rPr>
          <w:rFonts w:ascii="Trebuchet MS" w:hAnsi="Trebuchet MS"/>
        </w:rPr>
        <w:t>to</w:t>
      </w:r>
      <w:r w:rsidR="000508C8" w:rsidRPr="00AC256E">
        <w:rPr>
          <w:rFonts w:ascii="Trebuchet MS" w:hAnsi="Trebuchet MS"/>
        </w:rPr>
        <w:t xml:space="preserve"> other areas such as the North and Midlands. Among the reasons for the delay is said to be the Government’s need to focus on dealing with the new Omicron Covid variant.</w:t>
      </w:r>
    </w:p>
    <w:p w:rsidR="000508C8" w:rsidRPr="0055298D" w:rsidRDefault="000508C8" w:rsidP="00103350">
      <w:pPr>
        <w:rPr>
          <w:rFonts w:ascii="Trebuchet MS" w:hAnsi="Trebuchet MS"/>
        </w:rPr>
      </w:pPr>
      <w:r w:rsidRPr="0055298D">
        <w:rPr>
          <w:rFonts w:ascii="Trebuchet MS" w:hAnsi="Trebuchet MS"/>
        </w:rPr>
        <w:t xml:space="preserve">Following on from the previous </w:t>
      </w:r>
      <w:hyperlink r:id="rId33" w:history="1">
        <w:r w:rsidR="0055298D">
          <w:rPr>
            <w:rStyle w:val="Hyperlink"/>
            <w:rFonts w:ascii="Trebuchet MS" w:hAnsi="Trebuchet MS"/>
          </w:rPr>
          <w:t>Planning White P</w:t>
        </w:r>
        <w:r w:rsidRPr="0055298D">
          <w:rPr>
            <w:rStyle w:val="Hyperlink"/>
            <w:rFonts w:ascii="Trebuchet MS" w:hAnsi="Trebuchet MS"/>
          </w:rPr>
          <w:t>aper</w:t>
        </w:r>
      </w:hyperlink>
      <w:r w:rsidRPr="0055298D">
        <w:rPr>
          <w:rFonts w:ascii="Trebuchet MS" w:hAnsi="Trebuchet MS"/>
        </w:rPr>
        <w:t xml:space="preserve"> which has since been “paused”, the government intends to produce a “final response” to the feedback on the white paper, likely to be released in early 2022. </w:t>
      </w:r>
    </w:p>
    <w:p w:rsidR="00BE0E48" w:rsidRPr="0055298D" w:rsidRDefault="00F930F2" w:rsidP="00122A92">
      <w:pPr>
        <w:rPr>
          <w:rFonts w:ascii="Trebuchet MS" w:hAnsi="Trebuchet MS"/>
          <w:b/>
        </w:rPr>
      </w:pPr>
      <w:r>
        <w:rPr>
          <w:rFonts w:ascii="Trebuchet MS" w:hAnsi="Trebuchet MS"/>
          <w:b/>
        </w:rPr>
        <w:t>3</w:t>
      </w:r>
      <w:r w:rsidR="00122A92" w:rsidRPr="0055298D">
        <w:rPr>
          <w:rFonts w:ascii="Trebuchet MS" w:hAnsi="Trebuchet MS"/>
          <w:b/>
        </w:rPr>
        <w:t>.2</w:t>
      </w:r>
      <w:r w:rsidR="00C36DAE" w:rsidRPr="0055298D">
        <w:rPr>
          <w:rFonts w:ascii="Trebuchet MS" w:hAnsi="Trebuchet MS"/>
          <w:b/>
        </w:rPr>
        <w:t xml:space="preserve"> </w:t>
      </w:r>
      <w:r w:rsidR="00122A92" w:rsidRPr="0055298D">
        <w:rPr>
          <w:rFonts w:ascii="Trebuchet MS" w:hAnsi="Trebuchet MS"/>
          <w:b/>
        </w:rPr>
        <w:t>Green Belt Protection Bill</w:t>
      </w:r>
      <w:r w:rsidR="00BE0E48" w:rsidRPr="0055298D">
        <w:rPr>
          <w:rFonts w:ascii="Trebuchet MS" w:hAnsi="Trebuchet MS"/>
          <w:b/>
        </w:rPr>
        <w:t xml:space="preserve">: </w:t>
      </w:r>
      <w:r w:rsidR="00122A92" w:rsidRPr="0055298D">
        <w:rPr>
          <w:rFonts w:ascii="Trebuchet MS" w:hAnsi="Trebuchet MS"/>
        </w:rPr>
        <w:t>A Bill was introduced on 21</w:t>
      </w:r>
      <w:r w:rsidR="00122A92" w:rsidRPr="0055298D">
        <w:rPr>
          <w:rFonts w:ascii="Trebuchet MS" w:hAnsi="Trebuchet MS"/>
          <w:vertAlign w:val="superscript"/>
        </w:rPr>
        <w:t>st</w:t>
      </w:r>
      <w:r w:rsidR="00122A92" w:rsidRPr="0055298D">
        <w:rPr>
          <w:rFonts w:ascii="Trebuchet MS" w:hAnsi="Trebuchet MS"/>
        </w:rPr>
        <w:t xml:space="preserve"> June 2021 to </w:t>
      </w:r>
      <w:hyperlink r:id="rId34" w:history="1">
        <w:r w:rsidR="00122A92" w:rsidRPr="0055298D">
          <w:rPr>
            <w:rStyle w:val="Hyperlink"/>
            <w:rFonts w:ascii="Trebuchet MS" w:hAnsi="Trebuchet MS"/>
          </w:rPr>
          <w:t>establish a national register of Green Belt land in England</w:t>
        </w:r>
      </w:hyperlink>
      <w:r w:rsidR="00122A92" w:rsidRPr="0055298D">
        <w:rPr>
          <w:rFonts w:ascii="Trebuchet MS" w:hAnsi="Trebuchet MS"/>
        </w:rPr>
        <w:t>, to restrict the ability of local authorities to de-designate Green Belt land and to make provision about future development of de-designated Green Belt land. The second reading of the Bill is planned for 14</w:t>
      </w:r>
      <w:r w:rsidR="00122A92" w:rsidRPr="0055298D">
        <w:rPr>
          <w:rFonts w:ascii="Trebuchet MS" w:hAnsi="Trebuchet MS"/>
          <w:vertAlign w:val="superscript"/>
        </w:rPr>
        <w:t>th</w:t>
      </w:r>
      <w:r w:rsidR="00122A92" w:rsidRPr="0055298D">
        <w:rPr>
          <w:rFonts w:ascii="Trebuchet MS" w:hAnsi="Trebuchet MS"/>
        </w:rPr>
        <w:t xml:space="preserve"> January 2022.</w:t>
      </w:r>
      <w:r w:rsidR="00BE0E48" w:rsidRPr="0055298D">
        <w:rPr>
          <w:rFonts w:ascii="Trebuchet MS" w:hAnsi="Trebuchet MS"/>
        </w:rPr>
        <w:t xml:space="preserve"> </w:t>
      </w:r>
    </w:p>
    <w:p w:rsidR="00D40CD4" w:rsidRPr="00F930F2" w:rsidRDefault="00F930F2" w:rsidP="000508C8">
      <w:pPr>
        <w:rPr>
          <w:rFonts w:ascii="Trebuchet MS" w:hAnsi="Trebuchet MS"/>
        </w:rPr>
      </w:pPr>
      <w:r>
        <w:rPr>
          <w:rFonts w:ascii="Trebuchet MS" w:hAnsi="Trebuchet MS"/>
          <w:b/>
        </w:rPr>
        <w:t>3</w:t>
      </w:r>
      <w:r w:rsidR="00877CF1" w:rsidRPr="00F930F2">
        <w:rPr>
          <w:rFonts w:ascii="Trebuchet MS" w:hAnsi="Trebuchet MS"/>
          <w:b/>
        </w:rPr>
        <w:t>.</w:t>
      </w:r>
      <w:r w:rsidR="00122A92" w:rsidRPr="00F930F2">
        <w:rPr>
          <w:rFonts w:ascii="Trebuchet MS" w:hAnsi="Trebuchet MS"/>
          <w:b/>
        </w:rPr>
        <w:t>3</w:t>
      </w:r>
      <w:r w:rsidR="00BE0E48" w:rsidRPr="00F930F2">
        <w:rPr>
          <w:rFonts w:ascii="Trebuchet MS" w:hAnsi="Trebuchet MS"/>
          <w:b/>
        </w:rPr>
        <w:t xml:space="preserve"> </w:t>
      </w:r>
      <w:r w:rsidR="000508C8" w:rsidRPr="00F930F2">
        <w:rPr>
          <w:rFonts w:ascii="Trebuchet MS" w:hAnsi="Trebuchet MS"/>
          <w:b/>
        </w:rPr>
        <w:t>Amendments to The Town and Country Planning (General Permitted Development) (Amendment) (No.3) Order 2021</w:t>
      </w:r>
      <w:r w:rsidR="00BE0E48" w:rsidRPr="00F930F2">
        <w:rPr>
          <w:rFonts w:ascii="Trebuchet MS" w:hAnsi="Trebuchet MS"/>
          <w:b/>
        </w:rPr>
        <w:t xml:space="preserve">: </w:t>
      </w:r>
      <w:r w:rsidR="00D40CD4" w:rsidRPr="00F930F2">
        <w:rPr>
          <w:rFonts w:ascii="Trebuchet MS" w:hAnsi="Trebuchet MS"/>
        </w:rPr>
        <w:t>A number of changes have been scheduled to the Act to take effect on various dates through January 2022. Amongst these are changes in relation to moveable structures as below</w:t>
      </w:r>
      <w:r w:rsidR="00122A92" w:rsidRPr="00F930F2">
        <w:rPr>
          <w:rFonts w:ascii="Trebuchet MS" w:hAnsi="Trebuchet MS"/>
        </w:rPr>
        <w:t>; originally introduced as temporary measures, these are now being made permanent following public consultation</w:t>
      </w:r>
      <w:r w:rsidR="00D40CD4" w:rsidRPr="00F930F2">
        <w:rPr>
          <w:rFonts w:ascii="Trebuchet MS" w:hAnsi="Trebuchet MS"/>
        </w:rPr>
        <w:t>:</w:t>
      </w:r>
    </w:p>
    <w:p w:rsidR="00D40CD4" w:rsidRPr="00F930F2" w:rsidRDefault="00122A92" w:rsidP="00122A92">
      <w:pPr>
        <w:rPr>
          <w:rFonts w:ascii="Trebuchet MS" w:hAnsi="Trebuchet MS"/>
        </w:rPr>
      </w:pPr>
      <w:r w:rsidRPr="00F930F2">
        <w:rPr>
          <w:rFonts w:ascii="Trebuchet MS" w:hAnsi="Trebuchet MS"/>
        </w:rPr>
        <w:t>From 11</w:t>
      </w:r>
      <w:r w:rsidRPr="00F930F2">
        <w:rPr>
          <w:rFonts w:ascii="Trebuchet MS" w:hAnsi="Trebuchet MS"/>
          <w:vertAlign w:val="superscript"/>
        </w:rPr>
        <w:t>th</w:t>
      </w:r>
      <w:r w:rsidRPr="00F930F2">
        <w:rPr>
          <w:rFonts w:ascii="Trebuchet MS" w:hAnsi="Trebuchet MS"/>
        </w:rPr>
        <w:t xml:space="preserve"> January, markets can be held for an unlimited amount of days, including the provision of moveable structures related to this use. It excludes markets on sites designated as Scheduled Monuments and Sites of Special Scientific Interest.</w:t>
      </w:r>
    </w:p>
    <w:p w:rsidR="00122A92" w:rsidRPr="00F930F2" w:rsidRDefault="00122A92" w:rsidP="00122A92">
      <w:pPr>
        <w:spacing w:after="240"/>
        <w:rPr>
          <w:rFonts w:ascii="Trebuchet MS" w:hAnsi="Trebuchet MS"/>
        </w:rPr>
      </w:pPr>
      <w:r w:rsidRPr="00F930F2">
        <w:rPr>
          <w:rFonts w:ascii="Trebuchet MS" w:hAnsi="Trebuchet MS"/>
        </w:rPr>
        <w:lastRenderedPageBreak/>
        <w:t>From 2</w:t>
      </w:r>
      <w:r w:rsidRPr="00F930F2">
        <w:rPr>
          <w:rFonts w:ascii="Trebuchet MS" w:hAnsi="Trebuchet MS"/>
          <w:vertAlign w:val="superscript"/>
        </w:rPr>
        <w:t>nd</w:t>
      </w:r>
      <w:r w:rsidRPr="00F930F2">
        <w:rPr>
          <w:rFonts w:ascii="Trebuchet MS" w:hAnsi="Trebuchet MS"/>
        </w:rPr>
        <w:t xml:space="preserve"> January, unlisted pubs, cafes, and restaurants (not in the curtilage of a listed building) can put up one moveable structure on a permanent basis.</w:t>
      </w:r>
      <w:r w:rsidRPr="00F930F2">
        <w:t xml:space="preserve"> </w:t>
      </w:r>
      <w:r w:rsidRPr="00F930F2">
        <w:rPr>
          <w:rFonts w:ascii="Trebuchet MS" w:hAnsi="Trebuchet MS"/>
        </w:rPr>
        <w:t>Listed pubs, cafes, and restaurants, and ‘historic visitor attractions’ can put up one moveable structure for up to 120 days in a 12-month period.</w:t>
      </w:r>
      <w:r w:rsidRPr="00F930F2">
        <w:t xml:space="preserve"> </w:t>
      </w:r>
      <w:r w:rsidRPr="00F930F2">
        <w:rPr>
          <w:rFonts w:ascii="Trebuchet MS" w:hAnsi="Trebuchet MS"/>
        </w:rPr>
        <w:t xml:space="preserve">For both of these provisions, there are restrictions relating to </w:t>
      </w:r>
      <w:r w:rsidR="00F930F2">
        <w:rPr>
          <w:rFonts w:ascii="Trebuchet MS" w:hAnsi="Trebuchet MS"/>
        </w:rPr>
        <w:t>S</w:t>
      </w:r>
      <w:r w:rsidRPr="00F930F2">
        <w:rPr>
          <w:rFonts w:ascii="Trebuchet MS" w:hAnsi="Trebuchet MS"/>
        </w:rPr>
        <w:t xml:space="preserve">cheduled </w:t>
      </w:r>
      <w:r w:rsidR="00F930F2">
        <w:rPr>
          <w:rFonts w:ascii="Trebuchet MS" w:hAnsi="Trebuchet MS"/>
        </w:rPr>
        <w:t>M</w:t>
      </w:r>
      <w:r w:rsidRPr="00F930F2">
        <w:rPr>
          <w:rFonts w:ascii="Trebuchet MS" w:hAnsi="Trebuchet MS"/>
        </w:rPr>
        <w:t>onuments, and to minimising impacts on surrounding communities (including limits to size, height, and distance to residential boundaries). For moveable structures associated with listed buildings, further provisions include requirements for land to be reinstated to its original condition, prior approval from the local planning authority in relation to siting and the method of installation, and consultation with Historic England.</w:t>
      </w:r>
    </w:p>
    <w:p w:rsidR="001523F2" w:rsidRPr="00F15947" w:rsidRDefault="00F930F2" w:rsidP="00F15947">
      <w:pPr>
        <w:rPr>
          <w:rFonts w:ascii="Trebuchet MS" w:hAnsi="Trebuchet MS"/>
        </w:rPr>
      </w:pPr>
      <w:r>
        <w:rPr>
          <w:rFonts w:ascii="Trebuchet MS" w:hAnsi="Trebuchet MS"/>
          <w:b/>
        </w:rPr>
        <w:t>3</w:t>
      </w:r>
      <w:r w:rsidR="001F0369" w:rsidRPr="00F15947">
        <w:rPr>
          <w:rFonts w:ascii="Trebuchet MS" w:hAnsi="Trebuchet MS"/>
          <w:b/>
        </w:rPr>
        <w:t>.</w:t>
      </w:r>
      <w:r w:rsidR="00122A92" w:rsidRPr="00F15947">
        <w:rPr>
          <w:rFonts w:ascii="Trebuchet MS" w:hAnsi="Trebuchet MS"/>
          <w:b/>
        </w:rPr>
        <w:t>4</w:t>
      </w:r>
      <w:r w:rsidR="00CD50F7" w:rsidRPr="00F15947">
        <w:t xml:space="preserve"> </w:t>
      </w:r>
      <w:r w:rsidR="00CD50F7" w:rsidRPr="00F15947">
        <w:rPr>
          <w:rFonts w:ascii="Trebuchet MS" w:hAnsi="Trebuchet MS"/>
          <w:b/>
        </w:rPr>
        <w:t>Fears of more ‘cultural vandalism’ of Victorian bridges in England and Scotland</w:t>
      </w:r>
      <w:r w:rsidR="001F0369" w:rsidRPr="00F15947">
        <w:rPr>
          <w:rFonts w:ascii="Trebuchet MS" w:hAnsi="Trebuchet MS"/>
          <w:b/>
        </w:rPr>
        <w:t>:</w:t>
      </w:r>
      <w:r w:rsidR="001F0369" w:rsidRPr="00F15947">
        <w:rPr>
          <w:rFonts w:ascii="Trebuchet MS" w:hAnsi="Trebuchet MS"/>
        </w:rPr>
        <w:t xml:space="preserve"> </w:t>
      </w:r>
      <w:r w:rsidR="0055298D" w:rsidRPr="00F15947">
        <w:rPr>
          <w:rFonts w:ascii="Trebuchet MS" w:hAnsi="Trebuchet MS"/>
        </w:rPr>
        <w:t xml:space="preserve">In July 2021, </w:t>
      </w:r>
      <w:hyperlink r:id="rId35" w:history="1">
        <w:r w:rsidR="002D402C" w:rsidRPr="00F15947">
          <w:rPr>
            <w:rStyle w:val="Hyperlink"/>
            <w:rFonts w:ascii="Trebuchet MS" w:hAnsi="Trebuchet MS"/>
          </w:rPr>
          <w:t>National Highways poured 1,000 tonnes of concrete and aggregate under a bridge at Great Musgrave in Cumbri</w:t>
        </w:r>
        <w:r w:rsidR="00F15947" w:rsidRPr="00F15947">
          <w:rPr>
            <w:rStyle w:val="Hyperlink"/>
            <w:rFonts w:ascii="Trebuchet MS" w:hAnsi="Trebuchet MS"/>
          </w:rPr>
          <w:t>a without planning permission</w:t>
        </w:r>
      </w:hyperlink>
      <w:r w:rsidR="0055298D" w:rsidRPr="00F15947">
        <w:rPr>
          <w:rFonts w:ascii="Trebuchet MS" w:hAnsi="Trebuchet MS"/>
        </w:rPr>
        <w:t>, triggering national backlash. The works formed part of an estate-wide programme of the planned infill and demolition of a number of bridges in National Highways ownership. The programme has since been paused due to the significant opposition raised. However, d</w:t>
      </w:r>
      <w:r w:rsidR="002D402C" w:rsidRPr="00F15947">
        <w:rPr>
          <w:rFonts w:ascii="Trebuchet MS" w:hAnsi="Trebuchet MS"/>
        </w:rPr>
        <w:t>ocuments released under the Freedom of Information Act show that the agency has spent tens of thousands of pounds on the sites for the</w:t>
      </w:r>
      <w:r w:rsidR="00F15947" w:rsidRPr="00F15947">
        <w:rPr>
          <w:rFonts w:ascii="Trebuchet MS" w:hAnsi="Trebuchet MS"/>
        </w:rPr>
        <w:t xml:space="preserve"> prospective</w:t>
      </w:r>
      <w:r w:rsidR="002D402C" w:rsidRPr="00F15947">
        <w:rPr>
          <w:rFonts w:ascii="Trebuchet MS" w:hAnsi="Trebuchet MS"/>
        </w:rPr>
        <w:t xml:space="preserve"> infill or demolition of 14 bridges from Kent to East Lothian. The agency says the work is part of routine maintenance but campaigners say it has the hallmarks of preparing for filling in or demolition. Whilst “The government has halted all demolition and infill works for an indefinite period”, a National Highways civil engineer claims that works are proceeding as if demolition were going ahead.</w:t>
      </w:r>
      <w:r w:rsidR="002D402C" w:rsidRPr="00F15947">
        <w:t xml:space="preserve"> </w:t>
      </w:r>
      <w:r w:rsidR="002D402C" w:rsidRPr="00F15947">
        <w:rPr>
          <w:rFonts w:ascii="Trebuchet MS" w:hAnsi="Trebuchet MS"/>
        </w:rPr>
        <w:t>A spokesperson for National Highways said its previous plans to demolish nine historical bridges and fill in a further 69 remained on pause. She said: “We cannot risk a delay to any safety critical work so we must be ready to proceed with any agreed work once the pause is lifted.”</w:t>
      </w:r>
    </w:p>
    <w:p w:rsidR="002D402C" w:rsidRDefault="002D402C" w:rsidP="000B57E3">
      <w:pPr>
        <w:rPr>
          <w:rFonts w:ascii="Trebuchet MS" w:hAnsi="Trebuchet MS"/>
        </w:rPr>
      </w:pPr>
    </w:p>
    <w:p w:rsidR="0055298D" w:rsidRDefault="0055298D" w:rsidP="000B57E3">
      <w:pPr>
        <w:rPr>
          <w:rFonts w:ascii="Trebuchet MS" w:hAnsi="Trebuchet MS"/>
        </w:rPr>
      </w:pPr>
    </w:p>
    <w:sectPr w:rsidR="0055298D" w:rsidSect="00696515">
      <w:headerReference w:type="default" r:id="rId36"/>
      <w:footerReference w:type="default" r:id="rId37"/>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91" w:rsidRDefault="00DC6491">
      <w:pPr>
        <w:spacing w:after="0" w:line="240" w:lineRule="auto"/>
      </w:pPr>
      <w:r>
        <w:separator/>
      </w:r>
    </w:p>
  </w:endnote>
  <w:endnote w:type="continuationSeparator" w:id="0">
    <w:p w:rsidR="00DC6491" w:rsidRDefault="00DC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3D0DB4" w:rsidRDefault="003D0DB4">
        <w:pPr>
          <w:pStyle w:val="Footer"/>
          <w:jc w:val="right"/>
        </w:pPr>
        <w:r>
          <w:fldChar w:fldCharType="begin"/>
        </w:r>
        <w:r>
          <w:instrText xml:space="preserve"> PAGE   \* MERGEFORMAT </w:instrText>
        </w:r>
        <w:r>
          <w:fldChar w:fldCharType="separate"/>
        </w:r>
        <w:r w:rsidR="00906687">
          <w:rPr>
            <w:noProof/>
          </w:rPr>
          <w:t>5</w:t>
        </w:r>
        <w:r>
          <w:rPr>
            <w:noProof/>
          </w:rPr>
          <w:fldChar w:fldCharType="end"/>
        </w:r>
      </w:p>
    </w:sdtContent>
  </w:sdt>
  <w:p w:rsidR="003D0DB4" w:rsidRDefault="003D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91" w:rsidRDefault="00DC6491">
      <w:pPr>
        <w:spacing w:after="0" w:line="240" w:lineRule="auto"/>
      </w:pPr>
      <w:r>
        <w:separator/>
      </w:r>
    </w:p>
  </w:footnote>
  <w:footnote w:type="continuationSeparator" w:id="0">
    <w:p w:rsidR="00DC6491" w:rsidRDefault="00DC6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3D0DB4" w:rsidTr="0038055E">
      <w:tc>
        <w:tcPr>
          <w:tcW w:w="3009" w:type="dxa"/>
        </w:tcPr>
        <w:p w:rsidR="003D0DB4" w:rsidRDefault="003D0DB4" w:rsidP="0038055E">
          <w:pPr>
            <w:pStyle w:val="Header"/>
            <w:ind w:left="-115"/>
          </w:pPr>
        </w:p>
      </w:tc>
      <w:tc>
        <w:tcPr>
          <w:tcW w:w="3009" w:type="dxa"/>
        </w:tcPr>
        <w:p w:rsidR="003D0DB4" w:rsidRDefault="003D0DB4" w:rsidP="0038055E">
          <w:pPr>
            <w:pStyle w:val="Header"/>
            <w:jc w:val="center"/>
          </w:pPr>
        </w:p>
      </w:tc>
      <w:tc>
        <w:tcPr>
          <w:tcW w:w="3009" w:type="dxa"/>
        </w:tcPr>
        <w:p w:rsidR="003D0DB4" w:rsidRDefault="003D0DB4" w:rsidP="0038055E">
          <w:pPr>
            <w:pStyle w:val="Header"/>
            <w:ind w:right="-115"/>
            <w:jc w:val="right"/>
          </w:pPr>
        </w:p>
      </w:tc>
    </w:tr>
  </w:tbl>
  <w:p w:rsidR="003D0DB4" w:rsidRDefault="003D0DB4"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941"/>
    <w:multiLevelType w:val="hybridMultilevel"/>
    <w:tmpl w:val="94B45C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A6C82"/>
    <w:multiLevelType w:val="hybridMultilevel"/>
    <w:tmpl w:val="2B76D34C"/>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3654"/>
    <w:multiLevelType w:val="hybridMultilevel"/>
    <w:tmpl w:val="00F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15594"/>
    <w:multiLevelType w:val="hybridMultilevel"/>
    <w:tmpl w:val="93FE1AE4"/>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3670"/>
    <w:multiLevelType w:val="hybridMultilevel"/>
    <w:tmpl w:val="3F701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55CF1"/>
    <w:multiLevelType w:val="hybridMultilevel"/>
    <w:tmpl w:val="AA7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42347"/>
    <w:multiLevelType w:val="hybridMultilevel"/>
    <w:tmpl w:val="4D3C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B5A9C"/>
    <w:multiLevelType w:val="hybridMultilevel"/>
    <w:tmpl w:val="A006A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A4561"/>
    <w:multiLevelType w:val="hybridMultilevel"/>
    <w:tmpl w:val="BD3E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B28E7"/>
    <w:multiLevelType w:val="hybridMultilevel"/>
    <w:tmpl w:val="BE9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85F8F"/>
    <w:multiLevelType w:val="hybridMultilevel"/>
    <w:tmpl w:val="72E4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64F21"/>
    <w:multiLevelType w:val="hybridMultilevel"/>
    <w:tmpl w:val="E360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84719"/>
    <w:multiLevelType w:val="hybridMultilevel"/>
    <w:tmpl w:val="A272A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454A72"/>
    <w:multiLevelType w:val="hybridMultilevel"/>
    <w:tmpl w:val="7A6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FB7051"/>
    <w:multiLevelType w:val="hybridMultilevel"/>
    <w:tmpl w:val="609CC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760CF"/>
    <w:multiLevelType w:val="hybridMultilevel"/>
    <w:tmpl w:val="6B7C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C44834"/>
    <w:multiLevelType w:val="hybridMultilevel"/>
    <w:tmpl w:val="7B1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3765B"/>
    <w:multiLevelType w:val="hybridMultilevel"/>
    <w:tmpl w:val="7D7EB8A8"/>
    <w:lvl w:ilvl="0" w:tplc="001CA6E8">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F5F27"/>
    <w:multiLevelType w:val="hybridMultilevel"/>
    <w:tmpl w:val="4A562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12542"/>
    <w:multiLevelType w:val="hybridMultilevel"/>
    <w:tmpl w:val="068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1C4219"/>
    <w:multiLevelType w:val="hybridMultilevel"/>
    <w:tmpl w:val="1020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161B1"/>
    <w:multiLevelType w:val="hybridMultilevel"/>
    <w:tmpl w:val="FD208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507D9"/>
    <w:multiLevelType w:val="hybridMultilevel"/>
    <w:tmpl w:val="6B38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173A11"/>
    <w:multiLevelType w:val="hybridMultilevel"/>
    <w:tmpl w:val="D5B0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387D84"/>
    <w:multiLevelType w:val="hybridMultilevel"/>
    <w:tmpl w:val="E9D2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1B6EF3"/>
    <w:multiLevelType w:val="hybridMultilevel"/>
    <w:tmpl w:val="6878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F7335"/>
    <w:multiLevelType w:val="hybridMultilevel"/>
    <w:tmpl w:val="0F72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E302F"/>
    <w:multiLevelType w:val="hybridMultilevel"/>
    <w:tmpl w:val="67EC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D1A25"/>
    <w:multiLevelType w:val="hybridMultilevel"/>
    <w:tmpl w:val="5F407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E42832"/>
    <w:multiLevelType w:val="hybridMultilevel"/>
    <w:tmpl w:val="5B92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1"/>
  </w:num>
  <w:num w:numId="4">
    <w:abstractNumId w:val="9"/>
  </w:num>
  <w:num w:numId="5">
    <w:abstractNumId w:val="19"/>
  </w:num>
  <w:num w:numId="6">
    <w:abstractNumId w:val="20"/>
  </w:num>
  <w:num w:numId="7">
    <w:abstractNumId w:val="13"/>
  </w:num>
  <w:num w:numId="8">
    <w:abstractNumId w:val="25"/>
  </w:num>
  <w:num w:numId="9">
    <w:abstractNumId w:val="6"/>
  </w:num>
  <w:num w:numId="10">
    <w:abstractNumId w:val="22"/>
  </w:num>
  <w:num w:numId="11">
    <w:abstractNumId w:val="8"/>
  </w:num>
  <w:num w:numId="12">
    <w:abstractNumId w:val="12"/>
  </w:num>
  <w:num w:numId="13">
    <w:abstractNumId w:val="21"/>
  </w:num>
  <w:num w:numId="14">
    <w:abstractNumId w:val="27"/>
  </w:num>
  <w:num w:numId="15">
    <w:abstractNumId w:val="23"/>
  </w:num>
  <w:num w:numId="16">
    <w:abstractNumId w:val="30"/>
  </w:num>
  <w:num w:numId="17">
    <w:abstractNumId w:val="10"/>
  </w:num>
  <w:num w:numId="18">
    <w:abstractNumId w:val="4"/>
  </w:num>
  <w:num w:numId="19">
    <w:abstractNumId w:val="26"/>
  </w:num>
  <w:num w:numId="20">
    <w:abstractNumId w:val="5"/>
  </w:num>
  <w:num w:numId="21">
    <w:abstractNumId w:val="16"/>
  </w:num>
  <w:num w:numId="22">
    <w:abstractNumId w:val="2"/>
  </w:num>
  <w:num w:numId="23">
    <w:abstractNumId w:val="18"/>
  </w:num>
  <w:num w:numId="24">
    <w:abstractNumId w:val="29"/>
  </w:num>
  <w:num w:numId="25">
    <w:abstractNumId w:val="7"/>
  </w:num>
  <w:num w:numId="26">
    <w:abstractNumId w:val="0"/>
  </w:num>
  <w:num w:numId="27">
    <w:abstractNumId w:val="14"/>
  </w:num>
  <w:num w:numId="28">
    <w:abstractNumId w:val="17"/>
  </w:num>
  <w:num w:numId="29">
    <w:abstractNumId w:val="3"/>
  </w:num>
  <w:num w:numId="30">
    <w:abstractNumId w:val="1"/>
  </w:num>
  <w:num w:numId="31">
    <w:abstractNumId w:val="28"/>
  </w:num>
  <w:num w:numId="3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321"/>
    <w:rsid w:val="00000C1E"/>
    <w:rsid w:val="0000121F"/>
    <w:rsid w:val="00002194"/>
    <w:rsid w:val="000021DA"/>
    <w:rsid w:val="00003B07"/>
    <w:rsid w:val="000053C2"/>
    <w:rsid w:val="00005EF3"/>
    <w:rsid w:val="00012E97"/>
    <w:rsid w:val="00012F4B"/>
    <w:rsid w:val="00014807"/>
    <w:rsid w:val="00015BA3"/>
    <w:rsid w:val="000214B9"/>
    <w:rsid w:val="00021DDD"/>
    <w:rsid w:val="000224CD"/>
    <w:rsid w:val="00023598"/>
    <w:rsid w:val="00024AC7"/>
    <w:rsid w:val="00025B8A"/>
    <w:rsid w:val="00026B2F"/>
    <w:rsid w:val="00027839"/>
    <w:rsid w:val="00027CD9"/>
    <w:rsid w:val="0003020F"/>
    <w:rsid w:val="00030FFC"/>
    <w:rsid w:val="00031FC0"/>
    <w:rsid w:val="0003380D"/>
    <w:rsid w:val="000343B2"/>
    <w:rsid w:val="0003489B"/>
    <w:rsid w:val="00034CCC"/>
    <w:rsid w:val="00035F3E"/>
    <w:rsid w:val="00037888"/>
    <w:rsid w:val="00037EC8"/>
    <w:rsid w:val="00040769"/>
    <w:rsid w:val="00041023"/>
    <w:rsid w:val="000428FD"/>
    <w:rsid w:val="00043016"/>
    <w:rsid w:val="000441AE"/>
    <w:rsid w:val="000508C8"/>
    <w:rsid w:val="00051793"/>
    <w:rsid w:val="00052B75"/>
    <w:rsid w:val="00054C88"/>
    <w:rsid w:val="00054E77"/>
    <w:rsid w:val="00057432"/>
    <w:rsid w:val="00057910"/>
    <w:rsid w:val="00060078"/>
    <w:rsid w:val="00060ACA"/>
    <w:rsid w:val="00060D04"/>
    <w:rsid w:val="00060D40"/>
    <w:rsid w:val="00060E87"/>
    <w:rsid w:val="0006421E"/>
    <w:rsid w:val="00064E9F"/>
    <w:rsid w:val="00065635"/>
    <w:rsid w:val="00065F0C"/>
    <w:rsid w:val="0007048F"/>
    <w:rsid w:val="00070DA4"/>
    <w:rsid w:val="00071B86"/>
    <w:rsid w:val="00072184"/>
    <w:rsid w:val="0007290A"/>
    <w:rsid w:val="00072EC2"/>
    <w:rsid w:val="00073ECF"/>
    <w:rsid w:val="0007763D"/>
    <w:rsid w:val="00077BD2"/>
    <w:rsid w:val="00083B5B"/>
    <w:rsid w:val="000853A5"/>
    <w:rsid w:val="000862EF"/>
    <w:rsid w:val="00086CD0"/>
    <w:rsid w:val="000878F8"/>
    <w:rsid w:val="00087B52"/>
    <w:rsid w:val="00087BF8"/>
    <w:rsid w:val="00094039"/>
    <w:rsid w:val="00094929"/>
    <w:rsid w:val="00097EBA"/>
    <w:rsid w:val="000A0579"/>
    <w:rsid w:val="000A1009"/>
    <w:rsid w:val="000A10CC"/>
    <w:rsid w:val="000A1236"/>
    <w:rsid w:val="000A298B"/>
    <w:rsid w:val="000A2B2D"/>
    <w:rsid w:val="000A2DE5"/>
    <w:rsid w:val="000A3D59"/>
    <w:rsid w:val="000A3FDA"/>
    <w:rsid w:val="000A44D5"/>
    <w:rsid w:val="000A4A0A"/>
    <w:rsid w:val="000A60C5"/>
    <w:rsid w:val="000A6C34"/>
    <w:rsid w:val="000B0384"/>
    <w:rsid w:val="000B05E8"/>
    <w:rsid w:val="000B0B32"/>
    <w:rsid w:val="000B3587"/>
    <w:rsid w:val="000B3C1F"/>
    <w:rsid w:val="000B4C22"/>
    <w:rsid w:val="000B53BB"/>
    <w:rsid w:val="000B5599"/>
    <w:rsid w:val="000B57E3"/>
    <w:rsid w:val="000C0DFA"/>
    <w:rsid w:val="000C1699"/>
    <w:rsid w:val="000C2246"/>
    <w:rsid w:val="000C350D"/>
    <w:rsid w:val="000C629C"/>
    <w:rsid w:val="000C63D7"/>
    <w:rsid w:val="000C775C"/>
    <w:rsid w:val="000D446C"/>
    <w:rsid w:val="000E100C"/>
    <w:rsid w:val="000E163A"/>
    <w:rsid w:val="000E1A8F"/>
    <w:rsid w:val="000E1CFE"/>
    <w:rsid w:val="000E1D85"/>
    <w:rsid w:val="000E1F11"/>
    <w:rsid w:val="000E286F"/>
    <w:rsid w:val="000E2A4B"/>
    <w:rsid w:val="000E2F3E"/>
    <w:rsid w:val="000E5FF1"/>
    <w:rsid w:val="000E60B4"/>
    <w:rsid w:val="000E69B2"/>
    <w:rsid w:val="000E7484"/>
    <w:rsid w:val="000E7F1A"/>
    <w:rsid w:val="000F0307"/>
    <w:rsid w:val="000F046C"/>
    <w:rsid w:val="000F16BB"/>
    <w:rsid w:val="000F1D4B"/>
    <w:rsid w:val="000F3E61"/>
    <w:rsid w:val="000F47CA"/>
    <w:rsid w:val="000F52B3"/>
    <w:rsid w:val="000F54A5"/>
    <w:rsid w:val="000F6374"/>
    <w:rsid w:val="001013DC"/>
    <w:rsid w:val="001018C8"/>
    <w:rsid w:val="00103165"/>
    <w:rsid w:val="00103350"/>
    <w:rsid w:val="00103469"/>
    <w:rsid w:val="001051F6"/>
    <w:rsid w:val="001073F6"/>
    <w:rsid w:val="00107513"/>
    <w:rsid w:val="001119B6"/>
    <w:rsid w:val="00113882"/>
    <w:rsid w:val="001146FA"/>
    <w:rsid w:val="0011524E"/>
    <w:rsid w:val="001158DF"/>
    <w:rsid w:val="00117CFB"/>
    <w:rsid w:val="0012203A"/>
    <w:rsid w:val="00122A92"/>
    <w:rsid w:val="00122AED"/>
    <w:rsid w:val="00123D3C"/>
    <w:rsid w:val="00124A99"/>
    <w:rsid w:val="00125F12"/>
    <w:rsid w:val="00125F31"/>
    <w:rsid w:val="00126311"/>
    <w:rsid w:val="001274D4"/>
    <w:rsid w:val="0013118B"/>
    <w:rsid w:val="00131E0A"/>
    <w:rsid w:val="001320F5"/>
    <w:rsid w:val="00134A4F"/>
    <w:rsid w:val="001351D5"/>
    <w:rsid w:val="00136835"/>
    <w:rsid w:val="001370B3"/>
    <w:rsid w:val="00137AE7"/>
    <w:rsid w:val="001403ED"/>
    <w:rsid w:val="00140A92"/>
    <w:rsid w:val="001421B0"/>
    <w:rsid w:val="00142D7D"/>
    <w:rsid w:val="00142E73"/>
    <w:rsid w:val="0014536C"/>
    <w:rsid w:val="001455AE"/>
    <w:rsid w:val="001466C9"/>
    <w:rsid w:val="00147444"/>
    <w:rsid w:val="00150337"/>
    <w:rsid w:val="00151828"/>
    <w:rsid w:val="001523F2"/>
    <w:rsid w:val="0015308F"/>
    <w:rsid w:val="00154275"/>
    <w:rsid w:val="00156283"/>
    <w:rsid w:val="00160350"/>
    <w:rsid w:val="00160B9F"/>
    <w:rsid w:val="00165334"/>
    <w:rsid w:val="0016606D"/>
    <w:rsid w:val="00166870"/>
    <w:rsid w:val="00167081"/>
    <w:rsid w:val="00172229"/>
    <w:rsid w:val="00176045"/>
    <w:rsid w:val="00177AD5"/>
    <w:rsid w:val="00177DDF"/>
    <w:rsid w:val="00182852"/>
    <w:rsid w:val="001829CF"/>
    <w:rsid w:val="00183E38"/>
    <w:rsid w:val="00184D9B"/>
    <w:rsid w:val="00184DAA"/>
    <w:rsid w:val="001876F2"/>
    <w:rsid w:val="00187C59"/>
    <w:rsid w:val="0019083D"/>
    <w:rsid w:val="0019087C"/>
    <w:rsid w:val="0019135A"/>
    <w:rsid w:val="001944F4"/>
    <w:rsid w:val="00194EC3"/>
    <w:rsid w:val="00195816"/>
    <w:rsid w:val="0019595A"/>
    <w:rsid w:val="001A0965"/>
    <w:rsid w:val="001A2A66"/>
    <w:rsid w:val="001A45A4"/>
    <w:rsid w:val="001A45F5"/>
    <w:rsid w:val="001B05A0"/>
    <w:rsid w:val="001B2658"/>
    <w:rsid w:val="001B2C5A"/>
    <w:rsid w:val="001B307C"/>
    <w:rsid w:val="001B4221"/>
    <w:rsid w:val="001B7C70"/>
    <w:rsid w:val="001C1F76"/>
    <w:rsid w:val="001C3FA6"/>
    <w:rsid w:val="001C5835"/>
    <w:rsid w:val="001C5FCA"/>
    <w:rsid w:val="001C7D43"/>
    <w:rsid w:val="001D1599"/>
    <w:rsid w:val="001D1E57"/>
    <w:rsid w:val="001D2B7C"/>
    <w:rsid w:val="001D415E"/>
    <w:rsid w:val="001D6BFE"/>
    <w:rsid w:val="001D7441"/>
    <w:rsid w:val="001E06D0"/>
    <w:rsid w:val="001E3334"/>
    <w:rsid w:val="001E3A65"/>
    <w:rsid w:val="001E59D4"/>
    <w:rsid w:val="001E78E6"/>
    <w:rsid w:val="001E7BFE"/>
    <w:rsid w:val="001F0369"/>
    <w:rsid w:val="001F237E"/>
    <w:rsid w:val="001F38B8"/>
    <w:rsid w:val="001F4FD1"/>
    <w:rsid w:val="001F4FFB"/>
    <w:rsid w:val="001F6C4E"/>
    <w:rsid w:val="001F6E17"/>
    <w:rsid w:val="001F7C0A"/>
    <w:rsid w:val="00200111"/>
    <w:rsid w:val="00200B7A"/>
    <w:rsid w:val="00200B7F"/>
    <w:rsid w:val="00200BDC"/>
    <w:rsid w:val="00201E65"/>
    <w:rsid w:val="002021E7"/>
    <w:rsid w:val="002027D7"/>
    <w:rsid w:val="002029B6"/>
    <w:rsid w:val="002033A0"/>
    <w:rsid w:val="0020439B"/>
    <w:rsid w:val="00204606"/>
    <w:rsid w:val="00205F68"/>
    <w:rsid w:val="00206C2B"/>
    <w:rsid w:val="00206F54"/>
    <w:rsid w:val="002077AC"/>
    <w:rsid w:val="00212C7D"/>
    <w:rsid w:val="00213BE8"/>
    <w:rsid w:val="00221705"/>
    <w:rsid w:val="002242CD"/>
    <w:rsid w:val="002268CB"/>
    <w:rsid w:val="00226CAD"/>
    <w:rsid w:val="002273D4"/>
    <w:rsid w:val="00227E90"/>
    <w:rsid w:val="002308BA"/>
    <w:rsid w:val="00232895"/>
    <w:rsid w:val="00233CCB"/>
    <w:rsid w:val="00234277"/>
    <w:rsid w:val="00234569"/>
    <w:rsid w:val="00236A0C"/>
    <w:rsid w:val="00236E9E"/>
    <w:rsid w:val="00237BFA"/>
    <w:rsid w:val="00240717"/>
    <w:rsid w:val="00241147"/>
    <w:rsid w:val="00241B3A"/>
    <w:rsid w:val="00242655"/>
    <w:rsid w:val="00242A90"/>
    <w:rsid w:val="00243522"/>
    <w:rsid w:val="002447CD"/>
    <w:rsid w:val="00245023"/>
    <w:rsid w:val="002454EF"/>
    <w:rsid w:val="002472E0"/>
    <w:rsid w:val="00247455"/>
    <w:rsid w:val="002477F0"/>
    <w:rsid w:val="00253598"/>
    <w:rsid w:val="00254EEA"/>
    <w:rsid w:val="00256D84"/>
    <w:rsid w:val="00260F9A"/>
    <w:rsid w:val="0026487C"/>
    <w:rsid w:val="00264E0D"/>
    <w:rsid w:val="002663C3"/>
    <w:rsid w:val="0026675D"/>
    <w:rsid w:val="00267DF3"/>
    <w:rsid w:val="00270864"/>
    <w:rsid w:val="00270F1E"/>
    <w:rsid w:val="002711F8"/>
    <w:rsid w:val="00272FBB"/>
    <w:rsid w:val="00272FD5"/>
    <w:rsid w:val="00273AD3"/>
    <w:rsid w:val="00274E70"/>
    <w:rsid w:val="002754F6"/>
    <w:rsid w:val="00275740"/>
    <w:rsid w:val="00280FC6"/>
    <w:rsid w:val="002836D5"/>
    <w:rsid w:val="0029477C"/>
    <w:rsid w:val="00294ADC"/>
    <w:rsid w:val="002955AC"/>
    <w:rsid w:val="00295C87"/>
    <w:rsid w:val="00297B84"/>
    <w:rsid w:val="002A044C"/>
    <w:rsid w:val="002A3D7D"/>
    <w:rsid w:val="002B57EF"/>
    <w:rsid w:val="002B6724"/>
    <w:rsid w:val="002B6A2A"/>
    <w:rsid w:val="002B76DC"/>
    <w:rsid w:val="002B7BE7"/>
    <w:rsid w:val="002C110B"/>
    <w:rsid w:val="002C338F"/>
    <w:rsid w:val="002C3824"/>
    <w:rsid w:val="002C4BBA"/>
    <w:rsid w:val="002C6200"/>
    <w:rsid w:val="002C65B8"/>
    <w:rsid w:val="002C6F24"/>
    <w:rsid w:val="002D079B"/>
    <w:rsid w:val="002D1DDD"/>
    <w:rsid w:val="002D2088"/>
    <w:rsid w:val="002D23D2"/>
    <w:rsid w:val="002D31BE"/>
    <w:rsid w:val="002D3225"/>
    <w:rsid w:val="002D3F79"/>
    <w:rsid w:val="002D402C"/>
    <w:rsid w:val="002D74A6"/>
    <w:rsid w:val="002D75CC"/>
    <w:rsid w:val="002D7D3E"/>
    <w:rsid w:val="002E101F"/>
    <w:rsid w:val="002E1C09"/>
    <w:rsid w:val="002E3F6C"/>
    <w:rsid w:val="002E491B"/>
    <w:rsid w:val="002E49E3"/>
    <w:rsid w:val="002E4E9E"/>
    <w:rsid w:val="002E670F"/>
    <w:rsid w:val="002E741B"/>
    <w:rsid w:val="002E7558"/>
    <w:rsid w:val="002F01C5"/>
    <w:rsid w:val="002F0F0F"/>
    <w:rsid w:val="002F2011"/>
    <w:rsid w:val="002F2B72"/>
    <w:rsid w:val="002F4B52"/>
    <w:rsid w:val="002F64F9"/>
    <w:rsid w:val="002F67BA"/>
    <w:rsid w:val="003000AB"/>
    <w:rsid w:val="0030053D"/>
    <w:rsid w:val="003024A5"/>
    <w:rsid w:val="00303595"/>
    <w:rsid w:val="003039A3"/>
    <w:rsid w:val="00303AED"/>
    <w:rsid w:val="00303B27"/>
    <w:rsid w:val="0030424C"/>
    <w:rsid w:val="00305625"/>
    <w:rsid w:val="00307F54"/>
    <w:rsid w:val="003107A3"/>
    <w:rsid w:val="00310CAF"/>
    <w:rsid w:val="00312819"/>
    <w:rsid w:val="00312E2B"/>
    <w:rsid w:val="00313888"/>
    <w:rsid w:val="00314F08"/>
    <w:rsid w:val="00315873"/>
    <w:rsid w:val="003204E3"/>
    <w:rsid w:val="003217BD"/>
    <w:rsid w:val="00325C90"/>
    <w:rsid w:val="003270A1"/>
    <w:rsid w:val="0032732C"/>
    <w:rsid w:val="00327394"/>
    <w:rsid w:val="00330754"/>
    <w:rsid w:val="0033403B"/>
    <w:rsid w:val="0033431A"/>
    <w:rsid w:val="00337D1C"/>
    <w:rsid w:val="00340A1E"/>
    <w:rsid w:val="0034286F"/>
    <w:rsid w:val="003431C5"/>
    <w:rsid w:val="0034656E"/>
    <w:rsid w:val="0035001C"/>
    <w:rsid w:val="00350396"/>
    <w:rsid w:val="00352263"/>
    <w:rsid w:val="00356138"/>
    <w:rsid w:val="00356434"/>
    <w:rsid w:val="003577E6"/>
    <w:rsid w:val="0036038F"/>
    <w:rsid w:val="0036139D"/>
    <w:rsid w:val="00364AEB"/>
    <w:rsid w:val="00364F8E"/>
    <w:rsid w:val="003657FA"/>
    <w:rsid w:val="00366B9B"/>
    <w:rsid w:val="00367B5B"/>
    <w:rsid w:val="00370465"/>
    <w:rsid w:val="00370551"/>
    <w:rsid w:val="0037114D"/>
    <w:rsid w:val="00372E89"/>
    <w:rsid w:val="003745E7"/>
    <w:rsid w:val="0038055E"/>
    <w:rsid w:val="00380E3C"/>
    <w:rsid w:val="00381B07"/>
    <w:rsid w:val="00382703"/>
    <w:rsid w:val="003828A8"/>
    <w:rsid w:val="00384512"/>
    <w:rsid w:val="00384770"/>
    <w:rsid w:val="00385C21"/>
    <w:rsid w:val="00386F1B"/>
    <w:rsid w:val="00387F73"/>
    <w:rsid w:val="003906A1"/>
    <w:rsid w:val="00390C0A"/>
    <w:rsid w:val="00391DCF"/>
    <w:rsid w:val="00394C43"/>
    <w:rsid w:val="00396090"/>
    <w:rsid w:val="00396EA9"/>
    <w:rsid w:val="00397A5E"/>
    <w:rsid w:val="00397C34"/>
    <w:rsid w:val="003A09DD"/>
    <w:rsid w:val="003A0DED"/>
    <w:rsid w:val="003A2968"/>
    <w:rsid w:val="003A52AF"/>
    <w:rsid w:val="003A5768"/>
    <w:rsid w:val="003A6672"/>
    <w:rsid w:val="003A7305"/>
    <w:rsid w:val="003B74FC"/>
    <w:rsid w:val="003C02ED"/>
    <w:rsid w:val="003C1236"/>
    <w:rsid w:val="003C16E1"/>
    <w:rsid w:val="003C18F4"/>
    <w:rsid w:val="003C284E"/>
    <w:rsid w:val="003C2ED6"/>
    <w:rsid w:val="003C3C51"/>
    <w:rsid w:val="003C3E05"/>
    <w:rsid w:val="003C4E92"/>
    <w:rsid w:val="003C51BA"/>
    <w:rsid w:val="003C6D26"/>
    <w:rsid w:val="003C73DC"/>
    <w:rsid w:val="003C7ED8"/>
    <w:rsid w:val="003D0DB4"/>
    <w:rsid w:val="003D1C2D"/>
    <w:rsid w:val="003D1F63"/>
    <w:rsid w:val="003D3493"/>
    <w:rsid w:val="003D35DB"/>
    <w:rsid w:val="003D3E35"/>
    <w:rsid w:val="003D4880"/>
    <w:rsid w:val="003D5C60"/>
    <w:rsid w:val="003D6B4F"/>
    <w:rsid w:val="003D7CE1"/>
    <w:rsid w:val="003E03A4"/>
    <w:rsid w:val="003E1BB6"/>
    <w:rsid w:val="003E4144"/>
    <w:rsid w:val="003E4B18"/>
    <w:rsid w:val="003E58AD"/>
    <w:rsid w:val="003E5E65"/>
    <w:rsid w:val="003F1CBA"/>
    <w:rsid w:val="003F323E"/>
    <w:rsid w:val="003F3A9F"/>
    <w:rsid w:val="003F423E"/>
    <w:rsid w:val="003F4CFC"/>
    <w:rsid w:val="003F6679"/>
    <w:rsid w:val="003F750A"/>
    <w:rsid w:val="003F76CD"/>
    <w:rsid w:val="004015E2"/>
    <w:rsid w:val="00402C10"/>
    <w:rsid w:val="00402DD6"/>
    <w:rsid w:val="00403F7A"/>
    <w:rsid w:val="00404662"/>
    <w:rsid w:val="00405E60"/>
    <w:rsid w:val="00407017"/>
    <w:rsid w:val="00407C35"/>
    <w:rsid w:val="00407F37"/>
    <w:rsid w:val="004102C1"/>
    <w:rsid w:val="0041074F"/>
    <w:rsid w:val="00411030"/>
    <w:rsid w:val="00411ADF"/>
    <w:rsid w:val="00414F5E"/>
    <w:rsid w:val="0041554F"/>
    <w:rsid w:val="004163B5"/>
    <w:rsid w:val="00416963"/>
    <w:rsid w:val="004170E1"/>
    <w:rsid w:val="0041799B"/>
    <w:rsid w:val="004179E5"/>
    <w:rsid w:val="00420637"/>
    <w:rsid w:val="00421C13"/>
    <w:rsid w:val="00421C7E"/>
    <w:rsid w:val="00421FFA"/>
    <w:rsid w:val="004239FD"/>
    <w:rsid w:val="004262CA"/>
    <w:rsid w:val="00430C6A"/>
    <w:rsid w:val="00432467"/>
    <w:rsid w:val="00436BDC"/>
    <w:rsid w:val="00437582"/>
    <w:rsid w:val="00437933"/>
    <w:rsid w:val="00440529"/>
    <w:rsid w:val="00440D7F"/>
    <w:rsid w:val="00441908"/>
    <w:rsid w:val="00442014"/>
    <w:rsid w:val="00442B64"/>
    <w:rsid w:val="00445646"/>
    <w:rsid w:val="004459B9"/>
    <w:rsid w:val="004469C2"/>
    <w:rsid w:val="0044740C"/>
    <w:rsid w:val="00452764"/>
    <w:rsid w:val="00454846"/>
    <w:rsid w:val="00454AB2"/>
    <w:rsid w:val="00454ADD"/>
    <w:rsid w:val="00454BDE"/>
    <w:rsid w:val="004565A6"/>
    <w:rsid w:val="00457644"/>
    <w:rsid w:val="00460A16"/>
    <w:rsid w:val="004621E8"/>
    <w:rsid w:val="0046274C"/>
    <w:rsid w:val="00462E1E"/>
    <w:rsid w:val="0046317F"/>
    <w:rsid w:val="0046584A"/>
    <w:rsid w:val="00466DAB"/>
    <w:rsid w:val="0046754F"/>
    <w:rsid w:val="00471D50"/>
    <w:rsid w:val="00472078"/>
    <w:rsid w:val="0047461C"/>
    <w:rsid w:val="00474A23"/>
    <w:rsid w:val="00474E2B"/>
    <w:rsid w:val="004752F8"/>
    <w:rsid w:val="00476B1E"/>
    <w:rsid w:val="00477034"/>
    <w:rsid w:val="004774A9"/>
    <w:rsid w:val="00477FE2"/>
    <w:rsid w:val="00481808"/>
    <w:rsid w:val="00482EDA"/>
    <w:rsid w:val="0048327C"/>
    <w:rsid w:val="00483AA7"/>
    <w:rsid w:val="00483DB4"/>
    <w:rsid w:val="004846E7"/>
    <w:rsid w:val="004852F2"/>
    <w:rsid w:val="00486994"/>
    <w:rsid w:val="00486B71"/>
    <w:rsid w:val="00491E0A"/>
    <w:rsid w:val="00492E28"/>
    <w:rsid w:val="00493299"/>
    <w:rsid w:val="00493D21"/>
    <w:rsid w:val="00495854"/>
    <w:rsid w:val="00495B6C"/>
    <w:rsid w:val="004A1868"/>
    <w:rsid w:val="004A2478"/>
    <w:rsid w:val="004A3E05"/>
    <w:rsid w:val="004A4A3D"/>
    <w:rsid w:val="004A4D88"/>
    <w:rsid w:val="004A61EB"/>
    <w:rsid w:val="004A76B4"/>
    <w:rsid w:val="004A7985"/>
    <w:rsid w:val="004A7DF1"/>
    <w:rsid w:val="004B121F"/>
    <w:rsid w:val="004B41E4"/>
    <w:rsid w:val="004B54E5"/>
    <w:rsid w:val="004B5D78"/>
    <w:rsid w:val="004B5E13"/>
    <w:rsid w:val="004C293D"/>
    <w:rsid w:val="004C5828"/>
    <w:rsid w:val="004C5A99"/>
    <w:rsid w:val="004C5EC8"/>
    <w:rsid w:val="004C7E4F"/>
    <w:rsid w:val="004D0304"/>
    <w:rsid w:val="004D26E7"/>
    <w:rsid w:val="004D363F"/>
    <w:rsid w:val="004D4FA2"/>
    <w:rsid w:val="004D6E17"/>
    <w:rsid w:val="004D73BF"/>
    <w:rsid w:val="004D7C88"/>
    <w:rsid w:val="004D7E69"/>
    <w:rsid w:val="004E0956"/>
    <w:rsid w:val="004E1396"/>
    <w:rsid w:val="004E2CE5"/>
    <w:rsid w:val="004E4334"/>
    <w:rsid w:val="004E4399"/>
    <w:rsid w:val="004E4DE4"/>
    <w:rsid w:val="004E50B1"/>
    <w:rsid w:val="004E5EBD"/>
    <w:rsid w:val="004E5FA7"/>
    <w:rsid w:val="004E77EC"/>
    <w:rsid w:val="004F015B"/>
    <w:rsid w:val="004F1BF5"/>
    <w:rsid w:val="004F2601"/>
    <w:rsid w:val="004F2FAD"/>
    <w:rsid w:val="004F30FD"/>
    <w:rsid w:val="004F494E"/>
    <w:rsid w:val="004F50EE"/>
    <w:rsid w:val="004F5E11"/>
    <w:rsid w:val="004F65E9"/>
    <w:rsid w:val="004F66E4"/>
    <w:rsid w:val="00503636"/>
    <w:rsid w:val="00503897"/>
    <w:rsid w:val="00506264"/>
    <w:rsid w:val="005065DE"/>
    <w:rsid w:val="00506B3E"/>
    <w:rsid w:val="00506FB1"/>
    <w:rsid w:val="0051018B"/>
    <w:rsid w:val="005101B5"/>
    <w:rsid w:val="00513869"/>
    <w:rsid w:val="00513DCE"/>
    <w:rsid w:val="00516DF8"/>
    <w:rsid w:val="00517060"/>
    <w:rsid w:val="0052101C"/>
    <w:rsid w:val="00522071"/>
    <w:rsid w:val="00522E0F"/>
    <w:rsid w:val="00523B4C"/>
    <w:rsid w:val="00523CCC"/>
    <w:rsid w:val="00525668"/>
    <w:rsid w:val="005260C8"/>
    <w:rsid w:val="005266C4"/>
    <w:rsid w:val="00526D42"/>
    <w:rsid w:val="00527970"/>
    <w:rsid w:val="00530E0A"/>
    <w:rsid w:val="00530FBC"/>
    <w:rsid w:val="00532C77"/>
    <w:rsid w:val="0053402C"/>
    <w:rsid w:val="00534352"/>
    <w:rsid w:val="005351D8"/>
    <w:rsid w:val="00535F04"/>
    <w:rsid w:val="0053682E"/>
    <w:rsid w:val="0053722F"/>
    <w:rsid w:val="0053792E"/>
    <w:rsid w:val="00541016"/>
    <w:rsid w:val="00542ABB"/>
    <w:rsid w:val="00543DFA"/>
    <w:rsid w:val="00544B73"/>
    <w:rsid w:val="00544CB3"/>
    <w:rsid w:val="0054505D"/>
    <w:rsid w:val="005457D0"/>
    <w:rsid w:val="00546B05"/>
    <w:rsid w:val="00547E31"/>
    <w:rsid w:val="00550BC8"/>
    <w:rsid w:val="00551D6D"/>
    <w:rsid w:val="0055298D"/>
    <w:rsid w:val="0055463D"/>
    <w:rsid w:val="00554AD8"/>
    <w:rsid w:val="00556941"/>
    <w:rsid w:val="00556DE5"/>
    <w:rsid w:val="0056023B"/>
    <w:rsid w:val="005621E5"/>
    <w:rsid w:val="00562A4C"/>
    <w:rsid w:val="00562F6A"/>
    <w:rsid w:val="00563908"/>
    <w:rsid w:val="00564BF3"/>
    <w:rsid w:val="00565306"/>
    <w:rsid w:val="005663E3"/>
    <w:rsid w:val="00567AE6"/>
    <w:rsid w:val="0057156D"/>
    <w:rsid w:val="00571E2B"/>
    <w:rsid w:val="00571EFF"/>
    <w:rsid w:val="00572E2E"/>
    <w:rsid w:val="00573D08"/>
    <w:rsid w:val="00574033"/>
    <w:rsid w:val="00575F99"/>
    <w:rsid w:val="005826AC"/>
    <w:rsid w:val="00583333"/>
    <w:rsid w:val="00584806"/>
    <w:rsid w:val="005917DE"/>
    <w:rsid w:val="00592501"/>
    <w:rsid w:val="00596802"/>
    <w:rsid w:val="00596F63"/>
    <w:rsid w:val="00597202"/>
    <w:rsid w:val="00597AD7"/>
    <w:rsid w:val="005A09F4"/>
    <w:rsid w:val="005A214C"/>
    <w:rsid w:val="005A5E87"/>
    <w:rsid w:val="005A6132"/>
    <w:rsid w:val="005A6EC7"/>
    <w:rsid w:val="005A7C42"/>
    <w:rsid w:val="005B0FA5"/>
    <w:rsid w:val="005B140E"/>
    <w:rsid w:val="005B1B18"/>
    <w:rsid w:val="005B31F0"/>
    <w:rsid w:val="005B435D"/>
    <w:rsid w:val="005B51F9"/>
    <w:rsid w:val="005B54A7"/>
    <w:rsid w:val="005B6C83"/>
    <w:rsid w:val="005B7B2A"/>
    <w:rsid w:val="005C0132"/>
    <w:rsid w:val="005C19C0"/>
    <w:rsid w:val="005C1E90"/>
    <w:rsid w:val="005C3C36"/>
    <w:rsid w:val="005C3FCE"/>
    <w:rsid w:val="005C7C00"/>
    <w:rsid w:val="005D1570"/>
    <w:rsid w:val="005D41AC"/>
    <w:rsid w:val="005D4CB2"/>
    <w:rsid w:val="005D66CE"/>
    <w:rsid w:val="005D6F76"/>
    <w:rsid w:val="005D7064"/>
    <w:rsid w:val="005D7495"/>
    <w:rsid w:val="005D7B66"/>
    <w:rsid w:val="005E2CEC"/>
    <w:rsid w:val="005E2E1B"/>
    <w:rsid w:val="005E3264"/>
    <w:rsid w:val="005E6B9F"/>
    <w:rsid w:val="005F0A93"/>
    <w:rsid w:val="005F106C"/>
    <w:rsid w:val="005F4323"/>
    <w:rsid w:val="005F5B2D"/>
    <w:rsid w:val="005F6AC5"/>
    <w:rsid w:val="006002F6"/>
    <w:rsid w:val="006017D2"/>
    <w:rsid w:val="006039A7"/>
    <w:rsid w:val="006052D5"/>
    <w:rsid w:val="00605892"/>
    <w:rsid w:val="00606AAB"/>
    <w:rsid w:val="006073A5"/>
    <w:rsid w:val="006107F1"/>
    <w:rsid w:val="00610FA1"/>
    <w:rsid w:val="006116D2"/>
    <w:rsid w:val="006146B1"/>
    <w:rsid w:val="00614B23"/>
    <w:rsid w:val="00616D0F"/>
    <w:rsid w:val="006225F3"/>
    <w:rsid w:val="00622A0A"/>
    <w:rsid w:val="00622A6E"/>
    <w:rsid w:val="006231C5"/>
    <w:rsid w:val="0062402E"/>
    <w:rsid w:val="00626570"/>
    <w:rsid w:val="006317BC"/>
    <w:rsid w:val="00631B56"/>
    <w:rsid w:val="0063212B"/>
    <w:rsid w:val="00632E28"/>
    <w:rsid w:val="006338CC"/>
    <w:rsid w:val="00633A96"/>
    <w:rsid w:val="00634A9B"/>
    <w:rsid w:val="00634DB6"/>
    <w:rsid w:val="00635B6D"/>
    <w:rsid w:val="00637223"/>
    <w:rsid w:val="00637474"/>
    <w:rsid w:val="00637DB8"/>
    <w:rsid w:val="0064095D"/>
    <w:rsid w:val="00641BA3"/>
    <w:rsid w:val="0064482B"/>
    <w:rsid w:val="00644B00"/>
    <w:rsid w:val="00646504"/>
    <w:rsid w:val="006478E8"/>
    <w:rsid w:val="00650DF2"/>
    <w:rsid w:val="00651846"/>
    <w:rsid w:val="00652F41"/>
    <w:rsid w:val="00653D39"/>
    <w:rsid w:val="00653DA9"/>
    <w:rsid w:val="00654B11"/>
    <w:rsid w:val="00655200"/>
    <w:rsid w:val="00655DB8"/>
    <w:rsid w:val="0065783A"/>
    <w:rsid w:val="0066167D"/>
    <w:rsid w:val="006626C8"/>
    <w:rsid w:val="0066271A"/>
    <w:rsid w:val="00663C46"/>
    <w:rsid w:val="006648FE"/>
    <w:rsid w:val="00665161"/>
    <w:rsid w:val="006674B2"/>
    <w:rsid w:val="00671C4C"/>
    <w:rsid w:val="00671D93"/>
    <w:rsid w:val="006749D1"/>
    <w:rsid w:val="00675C9C"/>
    <w:rsid w:val="00676796"/>
    <w:rsid w:val="00677E73"/>
    <w:rsid w:val="00680B86"/>
    <w:rsid w:val="00681083"/>
    <w:rsid w:val="00681224"/>
    <w:rsid w:val="00681320"/>
    <w:rsid w:val="00681C0E"/>
    <w:rsid w:val="00682A27"/>
    <w:rsid w:val="00684517"/>
    <w:rsid w:val="00684E5A"/>
    <w:rsid w:val="006854F6"/>
    <w:rsid w:val="00686280"/>
    <w:rsid w:val="006870E8"/>
    <w:rsid w:val="00690E37"/>
    <w:rsid w:val="0069204B"/>
    <w:rsid w:val="0069204E"/>
    <w:rsid w:val="00692ABF"/>
    <w:rsid w:val="00693943"/>
    <w:rsid w:val="00693E1B"/>
    <w:rsid w:val="00694678"/>
    <w:rsid w:val="006948D7"/>
    <w:rsid w:val="00694BED"/>
    <w:rsid w:val="00695EDF"/>
    <w:rsid w:val="00696515"/>
    <w:rsid w:val="00697F0D"/>
    <w:rsid w:val="006A1173"/>
    <w:rsid w:val="006A22CC"/>
    <w:rsid w:val="006A4E05"/>
    <w:rsid w:val="006A56B8"/>
    <w:rsid w:val="006A65D7"/>
    <w:rsid w:val="006A7248"/>
    <w:rsid w:val="006B0C6E"/>
    <w:rsid w:val="006B1099"/>
    <w:rsid w:val="006B15B8"/>
    <w:rsid w:val="006B2420"/>
    <w:rsid w:val="006B456C"/>
    <w:rsid w:val="006B62DD"/>
    <w:rsid w:val="006B77BB"/>
    <w:rsid w:val="006B77C0"/>
    <w:rsid w:val="006C3E9E"/>
    <w:rsid w:val="006C4CD0"/>
    <w:rsid w:val="006C55B0"/>
    <w:rsid w:val="006D0FB3"/>
    <w:rsid w:val="006D191D"/>
    <w:rsid w:val="006D6099"/>
    <w:rsid w:val="006D682E"/>
    <w:rsid w:val="006E0B0C"/>
    <w:rsid w:val="006E0F3C"/>
    <w:rsid w:val="006E14F4"/>
    <w:rsid w:val="006E16F6"/>
    <w:rsid w:val="006E3249"/>
    <w:rsid w:val="006E53CF"/>
    <w:rsid w:val="006F07DA"/>
    <w:rsid w:val="006F1609"/>
    <w:rsid w:val="006F177D"/>
    <w:rsid w:val="006F4364"/>
    <w:rsid w:val="006F54A5"/>
    <w:rsid w:val="006F7E58"/>
    <w:rsid w:val="00703CA1"/>
    <w:rsid w:val="00703E5B"/>
    <w:rsid w:val="00704FD9"/>
    <w:rsid w:val="00706C67"/>
    <w:rsid w:val="0071019F"/>
    <w:rsid w:val="007105B3"/>
    <w:rsid w:val="00710B0C"/>
    <w:rsid w:val="0071365D"/>
    <w:rsid w:val="00714BFF"/>
    <w:rsid w:val="00716719"/>
    <w:rsid w:val="00716C87"/>
    <w:rsid w:val="0071730A"/>
    <w:rsid w:val="007210FA"/>
    <w:rsid w:val="00721298"/>
    <w:rsid w:val="007239DD"/>
    <w:rsid w:val="00723BD9"/>
    <w:rsid w:val="00725C9E"/>
    <w:rsid w:val="00727B64"/>
    <w:rsid w:val="007323E4"/>
    <w:rsid w:val="007323FE"/>
    <w:rsid w:val="00733853"/>
    <w:rsid w:val="00734008"/>
    <w:rsid w:val="00735B3C"/>
    <w:rsid w:val="00735CB8"/>
    <w:rsid w:val="00736545"/>
    <w:rsid w:val="007374C2"/>
    <w:rsid w:val="00741475"/>
    <w:rsid w:val="00746A57"/>
    <w:rsid w:val="00746B3D"/>
    <w:rsid w:val="00750A59"/>
    <w:rsid w:val="00751760"/>
    <w:rsid w:val="00752A0A"/>
    <w:rsid w:val="00754DB9"/>
    <w:rsid w:val="0075512E"/>
    <w:rsid w:val="00755611"/>
    <w:rsid w:val="00755AB9"/>
    <w:rsid w:val="00760007"/>
    <w:rsid w:val="007604AD"/>
    <w:rsid w:val="00760ACC"/>
    <w:rsid w:val="00762164"/>
    <w:rsid w:val="00763D05"/>
    <w:rsid w:val="00763F92"/>
    <w:rsid w:val="007651F8"/>
    <w:rsid w:val="007656D3"/>
    <w:rsid w:val="007662F6"/>
    <w:rsid w:val="0077071F"/>
    <w:rsid w:val="00775965"/>
    <w:rsid w:val="00775966"/>
    <w:rsid w:val="00777046"/>
    <w:rsid w:val="00783A9A"/>
    <w:rsid w:val="0078594A"/>
    <w:rsid w:val="00785E93"/>
    <w:rsid w:val="00786297"/>
    <w:rsid w:val="00786712"/>
    <w:rsid w:val="00786810"/>
    <w:rsid w:val="00795352"/>
    <w:rsid w:val="007960AB"/>
    <w:rsid w:val="00796890"/>
    <w:rsid w:val="00796C86"/>
    <w:rsid w:val="007A03C3"/>
    <w:rsid w:val="007A0E18"/>
    <w:rsid w:val="007A0E24"/>
    <w:rsid w:val="007A1B14"/>
    <w:rsid w:val="007A2E89"/>
    <w:rsid w:val="007A331C"/>
    <w:rsid w:val="007A383A"/>
    <w:rsid w:val="007A4E4E"/>
    <w:rsid w:val="007A59F9"/>
    <w:rsid w:val="007B0444"/>
    <w:rsid w:val="007B0D76"/>
    <w:rsid w:val="007B22EA"/>
    <w:rsid w:val="007B2806"/>
    <w:rsid w:val="007B4F19"/>
    <w:rsid w:val="007B5074"/>
    <w:rsid w:val="007B5568"/>
    <w:rsid w:val="007B5D41"/>
    <w:rsid w:val="007B7534"/>
    <w:rsid w:val="007C27D7"/>
    <w:rsid w:val="007C3E27"/>
    <w:rsid w:val="007C4A03"/>
    <w:rsid w:val="007C660A"/>
    <w:rsid w:val="007C79B7"/>
    <w:rsid w:val="007D00CB"/>
    <w:rsid w:val="007D0515"/>
    <w:rsid w:val="007D23AA"/>
    <w:rsid w:val="007D2B57"/>
    <w:rsid w:val="007D2F58"/>
    <w:rsid w:val="007D332E"/>
    <w:rsid w:val="007D4980"/>
    <w:rsid w:val="007D5FEE"/>
    <w:rsid w:val="007E2163"/>
    <w:rsid w:val="007E3BC1"/>
    <w:rsid w:val="007E5224"/>
    <w:rsid w:val="007E62AF"/>
    <w:rsid w:val="007E64D7"/>
    <w:rsid w:val="007E6D60"/>
    <w:rsid w:val="007F0699"/>
    <w:rsid w:val="007F28AF"/>
    <w:rsid w:val="007F3D3D"/>
    <w:rsid w:val="007F63CD"/>
    <w:rsid w:val="007F7F07"/>
    <w:rsid w:val="008009E2"/>
    <w:rsid w:val="00803069"/>
    <w:rsid w:val="00803848"/>
    <w:rsid w:val="008042A6"/>
    <w:rsid w:val="008122CC"/>
    <w:rsid w:val="008132AB"/>
    <w:rsid w:val="008144C6"/>
    <w:rsid w:val="00814636"/>
    <w:rsid w:val="008166B8"/>
    <w:rsid w:val="008166BD"/>
    <w:rsid w:val="008172F6"/>
    <w:rsid w:val="00821680"/>
    <w:rsid w:val="00822645"/>
    <w:rsid w:val="00822B37"/>
    <w:rsid w:val="00822D3D"/>
    <w:rsid w:val="00824E4A"/>
    <w:rsid w:val="00826951"/>
    <w:rsid w:val="00826A0C"/>
    <w:rsid w:val="00826CAA"/>
    <w:rsid w:val="00827E3B"/>
    <w:rsid w:val="008307C4"/>
    <w:rsid w:val="008314F1"/>
    <w:rsid w:val="00831FEB"/>
    <w:rsid w:val="00834BA5"/>
    <w:rsid w:val="00835F3B"/>
    <w:rsid w:val="00836817"/>
    <w:rsid w:val="00836C80"/>
    <w:rsid w:val="00840CB5"/>
    <w:rsid w:val="00841106"/>
    <w:rsid w:val="00841BAE"/>
    <w:rsid w:val="00843305"/>
    <w:rsid w:val="0084468A"/>
    <w:rsid w:val="00844C28"/>
    <w:rsid w:val="0084507C"/>
    <w:rsid w:val="00845572"/>
    <w:rsid w:val="008464B7"/>
    <w:rsid w:val="008528E2"/>
    <w:rsid w:val="008531A1"/>
    <w:rsid w:val="0085413A"/>
    <w:rsid w:val="00857D66"/>
    <w:rsid w:val="00857F7E"/>
    <w:rsid w:val="00860F68"/>
    <w:rsid w:val="00863ABE"/>
    <w:rsid w:val="00863B36"/>
    <w:rsid w:val="008657C7"/>
    <w:rsid w:val="00866910"/>
    <w:rsid w:val="00867278"/>
    <w:rsid w:val="0086734F"/>
    <w:rsid w:val="008702ED"/>
    <w:rsid w:val="0087295D"/>
    <w:rsid w:val="008734B3"/>
    <w:rsid w:val="00874594"/>
    <w:rsid w:val="00875767"/>
    <w:rsid w:val="00877C91"/>
    <w:rsid w:val="00877CF1"/>
    <w:rsid w:val="008807BC"/>
    <w:rsid w:val="00880AC4"/>
    <w:rsid w:val="008819F3"/>
    <w:rsid w:val="00885235"/>
    <w:rsid w:val="0088549D"/>
    <w:rsid w:val="0088674D"/>
    <w:rsid w:val="00886DCB"/>
    <w:rsid w:val="00887EFE"/>
    <w:rsid w:val="008922EA"/>
    <w:rsid w:val="008930F7"/>
    <w:rsid w:val="0089412B"/>
    <w:rsid w:val="00894DFA"/>
    <w:rsid w:val="00895FD1"/>
    <w:rsid w:val="008A1AEE"/>
    <w:rsid w:val="008A25D8"/>
    <w:rsid w:val="008A46E8"/>
    <w:rsid w:val="008A4CB7"/>
    <w:rsid w:val="008A5370"/>
    <w:rsid w:val="008A560E"/>
    <w:rsid w:val="008A5641"/>
    <w:rsid w:val="008A7A87"/>
    <w:rsid w:val="008B0208"/>
    <w:rsid w:val="008B0C48"/>
    <w:rsid w:val="008B1251"/>
    <w:rsid w:val="008B2992"/>
    <w:rsid w:val="008B3BAA"/>
    <w:rsid w:val="008B5B68"/>
    <w:rsid w:val="008B6B5F"/>
    <w:rsid w:val="008B7372"/>
    <w:rsid w:val="008C307A"/>
    <w:rsid w:val="008C35D4"/>
    <w:rsid w:val="008C4321"/>
    <w:rsid w:val="008C5021"/>
    <w:rsid w:val="008C54FD"/>
    <w:rsid w:val="008C6E1B"/>
    <w:rsid w:val="008D12D3"/>
    <w:rsid w:val="008D4B93"/>
    <w:rsid w:val="008D72A9"/>
    <w:rsid w:val="008E0688"/>
    <w:rsid w:val="008E1918"/>
    <w:rsid w:val="008E2898"/>
    <w:rsid w:val="008E31F5"/>
    <w:rsid w:val="008E3209"/>
    <w:rsid w:val="008E47FB"/>
    <w:rsid w:val="008E4C99"/>
    <w:rsid w:val="008E53CD"/>
    <w:rsid w:val="008E56A9"/>
    <w:rsid w:val="008F1402"/>
    <w:rsid w:val="008F1C4C"/>
    <w:rsid w:val="008F372C"/>
    <w:rsid w:val="008F43FE"/>
    <w:rsid w:val="008F56A9"/>
    <w:rsid w:val="008F5CCC"/>
    <w:rsid w:val="008F6B39"/>
    <w:rsid w:val="00900673"/>
    <w:rsid w:val="009028A2"/>
    <w:rsid w:val="00902E1C"/>
    <w:rsid w:val="00903092"/>
    <w:rsid w:val="00903ED6"/>
    <w:rsid w:val="009040C6"/>
    <w:rsid w:val="00904654"/>
    <w:rsid w:val="00905440"/>
    <w:rsid w:val="00906687"/>
    <w:rsid w:val="00906B8E"/>
    <w:rsid w:val="009074D4"/>
    <w:rsid w:val="00907E01"/>
    <w:rsid w:val="00911BF9"/>
    <w:rsid w:val="009127F1"/>
    <w:rsid w:val="00912D73"/>
    <w:rsid w:val="00912F3A"/>
    <w:rsid w:val="00916806"/>
    <w:rsid w:val="00920C67"/>
    <w:rsid w:val="00921437"/>
    <w:rsid w:val="009236AA"/>
    <w:rsid w:val="00924E0E"/>
    <w:rsid w:val="009254CB"/>
    <w:rsid w:val="00926114"/>
    <w:rsid w:val="00927302"/>
    <w:rsid w:val="009304EB"/>
    <w:rsid w:val="009312EC"/>
    <w:rsid w:val="009348AC"/>
    <w:rsid w:val="00936C61"/>
    <w:rsid w:val="00936D73"/>
    <w:rsid w:val="00936F47"/>
    <w:rsid w:val="00937CB6"/>
    <w:rsid w:val="00940911"/>
    <w:rsid w:val="0094181C"/>
    <w:rsid w:val="00942794"/>
    <w:rsid w:val="00942C3F"/>
    <w:rsid w:val="009445C7"/>
    <w:rsid w:val="00945ABC"/>
    <w:rsid w:val="0095260C"/>
    <w:rsid w:val="00952737"/>
    <w:rsid w:val="00952839"/>
    <w:rsid w:val="0095505D"/>
    <w:rsid w:val="00955E35"/>
    <w:rsid w:val="0095632B"/>
    <w:rsid w:val="00961D9D"/>
    <w:rsid w:val="0096232C"/>
    <w:rsid w:val="00963E3C"/>
    <w:rsid w:val="00964C7B"/>
    <w:rsid w:val="009663A7"/>
    <w:rsid w:val="00966E48"/>
    <w:rsid w:val="00967A0D"/>
    <w:rsid w:val="00967CE5"/>
    <w:rsid w:val="00970910"/>
    <w:rsid w:val="00971214"/>
    <w:rsid w:val="00972B69"/>
    <w:rsid w:val="00973587"/>
    <w:rsid w:val="0097361C"/>
    <w:rsid w:val="009738B7"/>
    <w:rsid w:val="00973D1F"/>
    <w:rsid w:val="00974348"/>
    <w:rsid w:val="00974A9B"/>
    <w:rsid w:val="00980352"/>
    <w:rsid w:val="0098397C"/>
    <w:rsid w:val="00984605"/>
    <w:rsid w:val="00985C89"/>
    <w:rsid w:val="00992A00"/>
    <w:rsid w:val="0099332F"/>
    <w:rsid w:val="00993CFC"/>
    <w:rsid w:val="00996391"/>
    <w:rsid w:val="009977F8"/>
    <w:rsid w:val="00997F97"/>
    <w:rsid w:val="009A02AF"/>
    <w:rsid w:val="009A0C2C"/>
    <w:rsid w:val="009A1350"/>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C02E6"/>
    <w:rsid w:val="009C1AB6"/>
    <w:rsid w:val="009C2022"/>
    <w:rsid w:val="009C2724"/>
    <w:rsid w:val="009C3344"/>
    <w:rsid w:val="009C3D30"/>
    <w:rsid w:val="009C5284"/>
    <w:rsid w:val="009C545A"/>
    <w:rsid w:val="009C68DA"/>
    <w:rsid w:val="009C7016"/>
    <w:rsid w:val="009D0190"/>
    <w:rsid w:val="009D0689"/>
    <w:rsid w:val="009D0E42"/>
    <w:rsid w:val="009D1543"/>
    <w:rsid w:val="009D1578"/>
    <w:rsid w:val="009D2916"/>
    <w:rsid w:val="009D2A4F"/>
    <w:rsid w:val="009D2CB7"/>
    <w:rsid w:val="009D3A17"/>
    <w:rsid w:val="009D47B5"/>
    <w:rsid w:val="009D4A97"/>
    <w:rsid w:val="009D5AAC"/>
    <w:rsid w:val="009D67DC"/>
    <w:rsid w:val="009D700D"/>
    <w:rsid w:val="009E1B47"/>
    <w:rsid w:val="009E1C1C"/>
    <w:rsid w:val="009E22C4"/>
    <w:rsid w:val="009E3966"/>
    <w:rsid w:val="009E6F4F"/>
    <w:rsid w:val="009F1012"/>
    <w:rsid w:val="009F6721"/>
    <w:rsid w:val="009F727E"/>
    <w:rsid w:val="00A00934"/>
    <w:rsid w:val="00A01B2E"/>
    <w:rsid w:val="00A03B63"/>
    <w:rsid w:val="00A04CB5"/>
    <w:rsid w:val="00A052B6"/>
    <w:rsid w:val="00A062F8"/>
    <w:rsid w:val="00A07743"/>
    <w:rsid w:val="00A077B4"/>
    <w:rsid w:val="00A13E43"/>
    <w:rsid w:val="00A1456B"/>
    <w:rsid w:val="00A14D14"/>
    <w:rsid w:val="00A1764B"/>
    <w:rsid w:val="00A22A70"/>
    <w:rsid w:val="00A25CEF"/>
    <w:rsid w:val="00A264EF"/>
    <w:rsid w:val="00A32A01"/>
    <w:rsid w:val="00A32CD2"/>
    <w:rsid w:val="00A3384B"/>
    <w:rsid w:val="00A36AB4"/>
    <w:rsid w:val="00A36CBD"/>
    <w:rsid w:val="00A373AB"/>
    <w:rsid w:val="00A42664"/>
    <w:rsid w:val="00A4309E"/>
    <w:rsid w:val="00A43256"/>
    <w:rsid w:val="00A43B74"/>
    <w:rsid w:val="00A44B31"/>
    <w:rsid w:val="00A44BE8"/>
    <w:rsid w:val="00A44F32"/>
    <w:rsid w:val="00A4554D"/>
    <w:rsid w:val="00A4729F"/>
    <w:rsid w:val="00A50173"/>
    <w:rsid w:val="00A5158A"/>
    <w:rsid w:val="00A51831"/>
    <w:rsid w:val="00A53889"/>
    <w:rsid w:val="00A558B4"/>
    <w:rsid w:val="00A563FD"/>
    <w:rsid w:val="00A56B36"/>
    <w:rsid w:val="00A6220F"/>
    <w:rsid w:val="00A63499"/>
    <w:rsid w:val="00A651A3"/>
    <w:rsid w:val="00A656A1"/>
    <w:rsid w:val="00A66016"/>
    <w:rsid w:val="00A67D3F"/>
    <w:rsid w:val="00A67F43"/>
    <w:rsid w:val="00A70479"/>
    <w:rsid w:val="00A707D2"/>
    <w:rsid w:val="00A72017"/>
    <w:rsid w:val="00A73C01"/>
    <w:rsid w:val="00A74A7D"/>
    <w:rsid w:val="00A80FAC"/>
    <w:rsid w:val="00A81A37"/>
    <w:rsid w:val="00A82A56"/>
    <w:rsid w:val="00A82FB2"/>
    <w:rsid w:val="00A83360"/>
    <w:rsid w:val="00A838F5"/>
    <w:rsid w:val="00A839CF"/>
    <w:rsid w:val="00A839F6"/>
    <w:rsid w:val="00A86275"/>
    <w:rsid w:val="00A8747A"/>
    <w:rsid w:val="00A87D04"/>
    <w:rsid w:val="00A91800"/>
    <w:rsid w:val="00A955DC"/>
    <w:rsid w:val="00A95D2F"/>
    <w:rsid w:val="00AA0321"/>
    <w:rsid w:val="00AA2384"/>
    <w:rsid w:val="00AA34B2"/>
    <w:rsid w:val="00AA34DA"/>
    <w:rsid w:val="00AA3D7F"/>
    <w:rsid w:val="00AA5282"/>
    <w:rsid w:val="00AA7DE2"/>
    <w:rsid w:val="00AB42E5"/>
    <w:rsid w:val="00AB5BC9"/>
    <w:rsid w:val="00AC0E7A"/>
    <w:rsid w:val="00AC0EC8"/>
    <w:rsid w:val="00AC19D6"/>
    <w:rsid w:val="00AC256E"/>
    <w:rsid w:val="00AC2F27"/>
    <w:rsid w:val="00AC3731"/>
    <w:rsid w:val="00AC53E8"/>
    <w:rsid w:val="00AC57DC"/>
    <w:rsid w:val="00AC5DDC"/>
    <w:rsid w:val="00AC65F0"/>
    <w:rsid w:val="00AC670C"/>
    <w:rsid w:val="00AD01BB"/>
    <w:rsid w:val="00AD0538"/>
    <w:rsid w:val="00AD17AB"/>
    <w:rsid w:val="00AD25B8"/>
    <w:rsid w:val="00AD2B7B"/>
    <w:rsid w:val="00AD60D1"/>
    <w:rsid w:val="00AE01F0"/>
    <w:rsid w:val="00AE15E4"/>
    <w:rsid w:val="00AE383E"/>
    <w:rsid w:val="00AE38D8"/>
    <w:rsid w:val="00AE6CEA"/>
    <w:rsid w:val="00AE7B36"/>
    <w:rsid w:val="00AF1520"/>
    <w:rsid w:val="00AF1C65"/>
    <w:rsid w:val="00AF1D3C"/>
    <w:rsid w:val="00AF2099"/>
    <w:rsid w:val="00AF2C55"/>
    <w:rsid w:val="00AF34FC"/>
    <w:rsid w:val="00AF4124"/>
    <w:rsid w:val="00AF45C3"/>
    <w:rsid w:val="00AF486D"/>
    <w:rsid w:val="00AF5087"/>
    <w:rsid w:val="00AF548C"/>
    <w:rsid w:val="00AF57DF"/>
    <w:rsid w:val="00B00EC7"/>
    <w:rsid w:val="00B00F37"/>
    <w:rsid w:val="00B01916"/>
    <w:rsid w:val="00B046D2"/>
    <w:rsid w:val="00B068AC"/>
    <w:rsid w:val="00B076D2"/>
    <w:rsid w:val="00B10156"/>
    <w:rsid w:val="00B1209E"/>
    <w:rsid w:val="00B142E1"/>
    <w:rsid w:val="00B152B0"/>
    <w:rsid w:val="00B153E1"/>
    <w:rsid w:val="00B156F1"/>
    <w:rsid w:val="00B16AC5"/>
    <w:rsid w:val="00B17577"/>
    <w:rsid w:val="00B2172F"/>
    <w:rsid w:val="00B25548"/>
    <w:rsid w:val="00B27A5F"/>
    <w:rsid w:val="00B27A64"/>
    <w:rsid w:val="00B313F3"/>
    <w:rsid w:val="00B31F45"/>
    <w:rsid w:val="00B320AC"/>
    <w:rsid w:val="00B33033"/>
    <w:rsid w:val="00B331E3"/>
    <w:rsid w:val="00B34B7C"/>
    <w:rsid w:val="00B35056"/>
    <w:rsid w:val="00B35298"/>
    <w:rsid w:val="00B35B77"/>
    <w:rsid w:val="00B36589"/>
    <w:rsid w:val="00B373B4"/>
    <w:rsid w:val="00B375D9"/>
    <w:rsid w:val="00B37840"/>
    <w:rsid w:val="00B4364E"/>
    <w:rsid w:val="00B45A1F"/>
    <w:rsid w:val="00B50AE2"/>
    <w:rsid w:val="00B53E55"/>
    <w:rsid w:val="00B55487"/>
    <w:rsid w:val="00B55E51"/>
    <w:rsid w:val="00B55F05"/>
    <w:rsid w:val="00B561D8"/>
    <w:rsid w:val="00B5640B"/>
    <w:rsid w:val="00B607D9"/>
    <w:rsid w:val="00B6132C"/>
    <w:rsid w:val="00B62FF8"/>
    <w:rsid w:val="00B63E3D"/>
    <w:rsid w:val="00B642E2"/>
    <w:rsid w:val="00B67FC4"/>
    <w:rsid w:val="00B70B8F"/>
    <w:rsid w:val="00B727BC"/>
    <w:rsid w:val="00B73380"/>
    <w:rsid w:val="00B74432"/>
    <w:rsid w:val="00B74FF9"/>
    <w:rsid w:val="00B7673D"/>
    <w:rsid w:val="00B80110"/>
    <w:rsid w:val="00B80224"/>
    <w:rsid w:val="00B8222D"/>
    <w:rsid w:val="00B85CE8"/>
    <w:rsid w:val="00B90B5D"/>
    <w:rsid w:val="00B92231"/>
    <w:rsid w:val="00B955DB"/>
    <w:rsid w:val="00B95A20"/>
    <w:rsid w:val="00BA31B7"/>
    <w:rsid w:val="00BA38C0"/>
    <w:rsid w:val="00BA5162"/>
    <w:rsid w:val="00BA6180"/>
    <w:rsid w:val="00BA6F72"/>
    <w:rsid w:val="00BA7F34"/>
    <w:rsid w:val="00BB0AC5"/>
    <w:rsid w:val="00BB2008"/>
    <w:rsid w:val="00BB3412"/>
    <w:rsid w:val="00BB668F"/>
    <w:rsid w:val="00BB78BF"/>
    <w:rsid w:val="00BC2685"/>
    <w:rsid w:val="00BC307A"/>
    <w:rsid w:val="00BC40F1"/>
    <w:rsid w:val="00BC62BF"/>
    <w:rsid w:val="00BC6848"/>
    <w:rsid w:val="00BD246F"/>
    <w:rsid w:val="00BD26FD"/>
    <w:rsid w:val="00BD3D71"/>
    <w:rsid w:val="00BD535B"/>
    <w:rsid w:val="00BD6BB5"/>
    <w:rsid w:val="00BE0C96"/>
    <w:rsid w:val="00BE0E48"/>
    <w:rsid w:val="00BE16CE"/>
    <w:rsid w:val="00BE19C7"/>
    <w:rsid w:val="00BE236C"/>
    <w:rsid w:val="00BE43E4"/>
    <w:rsid w:val="00BE501B"/>
    <w:rsid w:val="00BE7815"/>
    <w:rsid w:val="00BE78D6"/>
    <w:rsid w:val="00BF17FD"/>
    <w:rsid w:val="00BF1E4C"/>
    <w:rsid w:val="00BF3144"/>
    <w:rsid w:val="00BF3396"/>
    <w:rsid w:val="00BF3CAB"/>
    <w:rsid w:val="00BF4D96"/>
    <w:rsid w:val="00BF54C0"/>
    <w:rsid w:val="00BF59F2"/>
    <w:rsid w:val="00BF5BA9"/>
    <w:rsid w:val="00C00568"/>
    <w:rsid w:val="00C00F23"/>
    <w:rsid w:val="00C01333"/>
    <w:rsid w:val="00C0354F"/>
    <w:rsid w:val="00C0697D"/>
    <w:rsid w:val="00C11A2D"/>
    <w:rsid w:val="00C13419"/>
    <w:rsid w:val="00C13DA5"/>
    <w:rsid w:val="00C14799"/>
    <w:rsid w:val="00C14867"/>
    <w:rsid w:val="00C14E98"/>
    <w:rsid w:val="00C150E3"/>
    <w:rsid w:val="00C152C6"/>
    <w:rsid w:val="00C16052"/>
    <w:rsid w:val="00C1796D"/>
    <w:rsid w:val="00C21355"/>
    <w:rsid w:val="00C21B54"/>
    <w:rsid w:val="00C22423"/>
    <w:rsid w:val="00C229B7"/>
    <w:rsid w:val="00C22F38"/>
    <w:rsid w:val="00C238EC"/>
    <w:rsid w:val="00C24BB4"/>
    <w:rsid w:val="00C26A03"/>
    <w:rsid w:val="00C27543"/>
    <w:rsid w:val="00C27FD9"/>
    <w:rsid w:val="00C31AC9"/>
    <w:rsid w:val="00C32F14"/>
    <w:rsid w:val="00C3345D"/>
    <w:rsid w:val="00C3353D"/>
    <w:rsid w:val="00C35968"/>
    <w:rsid w:val="00C36057"/>
    <w:rsid w:val="00C36DAE"/>
    <w:rsid w:val="00C40466"/>
    <w:rsid w:val="00C40540"/>
    <w:rsid w:val="00C41047"/>
    <w:rsid w:val="00C410C4"/>
    <w:rsid w:val="00C41A55"/>
    <w:rsid w:val="00C43258"/>
    <w:rsid w:val="00C46BB0"/>
    <w:rsid w:val="00C475E1"/>
    <w:rsid w:val="00C50296"/>
    <w:rsid w:val="00C510D8"/>
    <w:rsid w:val="00C52602"/>
    <w:rsid w:val="00C536FD"/>
    <w:rsid w:val="00C561BC"/>
    <w:rsid w:val="00C57F32"/>
    <w:rsid w:val="00C6523B"/>
    <w:rsid w:val="00C702FE"/>
    <w:rsid w:val="00C70640"/>
    <w:rsid w:val="00C70A54"/>
    <w:rsid w:val="00C7177D"/>
    <w:rsid w:val="00C744D6"/>
    <w:rsid w:val="00C7510C"/>
    <w:rsid w:val="00C76AF9"/>
    <w:rsid w:val="00C80047"/>
    <w:rsid w:val="00C808BE"/>
    <w:rsid w:val="00C80B7E"/>
    <w:rsid w:val="00C81AB9"/>
    <w:rsid w:val="00C81B97"/>
    <w:rsid w:val="00C8269A"/>
    <w:rsid w:val="00C8360B"/>
    <w:rsid w:val="00C84E1B"/>
    <w:rsid w:val="00C861C5"/>
    <w:rsid w:val="00C86F70"/>
    <w:rsid w:val="00C90A03"/>
    <w:rsid w:val="00C920C7"/>
    <w:rsid w:val="00C93005"/>
    <w:rsid w:val="00C96E27"/>
    <w:rsid w:val="00CA1026"/>
    <w:rsid w:val="00CA12F2"/>
    <w:rsid w:val="00CA2170"/>
    <w:rsid w:val="00CA3548"/>
    <w:rsid w:val="00CA424E"/>
    <w:rsid w:val="00CA4475"/>
    <w:rsid w:val="00CA4B2D"/>
    <w:rsid w:val="00CA4D08"/>
    <w:rsid w:val="00CB3FFA"/>
    <w:rsid w:val="00CB5013"/>
    <w:rsid w:val="00CB509B"/>
    <w:rsid w:val="00CB63DB"/>
    <w:rsid w:val="00CB6D4A"/>
    <w:rsid w:val="00CB7CC7"/>
    <w:rsid w:val="00CC0482"/>
    <w:rsid w:val="00CC0DA3"/>
    <w:rsid w:val="00CC31C1"/>
    <w:rsid w:val="00CC443C"/>
    <w:rsid w:val="00CC6A36"/>
    <w:rsid w:val="00CD33BA"/>
    <w:rsid w:val="00CD50F7"/>
    <w:rsid w:val="00CE1C75"/>
    <w:rsid w:val="00CE5EC3"/>
    <w:rsid w:val="00CE6CD6"/>
    <w:rsid w:val="00CE7543"/>
    <w:rsid w:val="00CE7CE0"/>
    <w:rsid w:val="00CF0942"/>
    <w:rsid w:val="00CF14BF"/>
    <w:rsid w:val="00CF1E75"/>
    <w:rsid w:val="00CF2AC8"/>
    <w:rsid w:val="00CF2EDD"/>
    <w:rsid w:val="00CF7405"/>
    <w:rsid w:val="00D00051"/>
    <w:rsid w:val="00D015E7"/>
    <w:rsid w:val="00D01823"/>
    <w:rsid w:val="00D039C7"/>
    <w:rsid w:val="00D05F59"/>
    <w:rsid w:val="00D0726D"/>
    <w:rsid w:val="00D07706"/>
    <w:rsid w:val="00D101BC"/>
    <w:rsid w:val="00D10CC8"/>
    <w:rsid w:val="00D13F3F"/>
    <w:rsid w:val="00D13F4C"/>
    <w:rsid w:val="00D14D45"/>
    <w:rsid w:val="00D14EED"/>
    <w:rsid w:val="00D16450"/>
    <w:rsid w:val="00D17684"/>
    <w:rsid w:val="00D17E18"/>
    <w:rsid w:val="00D20A22"/>
    <w:rsid w:val="00D20E59"/>
    <w:rsid w:val="00D21344"/>
    <w:rsid w:val="00D22105"/>
    <w:rsid w:val="00D22944"/>
    <w:rsid w:val="00D23ACF"/>
    <w:rsid w:val="00D23B03"/>
    <w:rsid w:val="00D27647"/>
    <w:rsid w:val="00D278D6"/>
    <w:rsid w:val="00D302C2"/>
    <w:rsid w:val="00D30A31"/>
    <w:rsid w:val="00D327B2"/>
    <w:rsid w:val="00D33AA5"/>
    <w:rsid w:val="00D3430B"/>
    <w:rsid w:val="00D35DFA"/>
    <w:rsid w:val="00D37111"/>
    <w:rsid w:val="00D377A9"/>
    <w:rsid w:val="00D40CD4"/>
    <w:rsid w:val="00D417D2"/>
    <w:rsid w:val="00D43333"/>
    <w:rsid w:val="00D4402E"/>
    <w:rsid w:val="00D44AF8"/>
    <w:rsid w:val="00D515F5"/>
    <w:rsid w:val="00D5648C"/>
    <w:rsid w:val="00D57394"/>
    <w:rsid w:val="00D573C3"/>
    <w:rsid w:val="00D5799C"/>
    <w:rsid w:val="00D60017"/>
    <w:rsid w:val="00D61C12"/>
    <w:rsid w:val="00D632BB"/>
    <w:rsid w:val="00D664D5"/>
    <w:rsid w:val="00D740BD"/>
    <w:rsid w:val="00D74419"/>
    <w:rsid w:val="00D74EBA"/>
    <w:rsid w:val="00D75BA1"/>
    <w:rsid w:val="00D76E50"/>
    <w:rsid w:val="00D773F4"/>
    <w:rsid w:val="00D820C9"/>
    <w:rsid w:val="00D82217"/>
    <w:rsid w:val="00D85B2A"/>
    <w:rsid w:val="00D85C53"/>
    <w:rsid w:val="00D87757"/>
    <w:rsid w:val="00D907D8"/>
    <w:rsid w:val="00D91AF6"/>
    <w:rsid w:val="00D9277E"/>
    <w:rsid w:val="00D92796"/>
    <w:rsid w:val="00D93530"/>
    <w:rsid w:val="00D9486F"/>
    <w:rsid w:val="00D952DD"/>
    <w:rsid w:val="00D95577"/>
    <w:rsid w:val="00DA6980"/>
    <w:rsid w:val="00DA71CD"/>
    <w:rsid w:val="00DB0875"/>
    <w:rsid w:val="00DB1BF0"/>
    <w:rsid w:val="00DB2881"/>
    <w:rsid w:val="00DC0048"/>
    <w:rsid w:val="00DC2874"/>
    <w:rsid w:val="00DC2A8C"/>
    <w:rsid w:val="00DC3347"/>
    <w:rsid w:val="00DC34FD"/>
    <w:rsid w:val="00DC3F1B"/>
    <w:rsid w:val="00DC5552"/>
    <w:rsid w:val="00DC6491"/>
    <w:rsid w:val="00DD02E5"/>
    <w:rsid w:val="00DD1308"/>
    <w:rsid w:val="00DD3013"/>
    <w:rsid w:val="00DD354C"/>
    <w:rsid w:val="00DD577F"/>
    <w:rsid w:val="00DD57CB"/>
    <w:rsid w:val="00DD6BE2"/>
    <w:rsid w:val="00DD7351"/>
    <w:rsid w:val="00DE1E13"/>
    <w:rsid w:val="00DE2B93"/>
    <w:rsid w:val="00DE3296"/>
    <w:rsid w:val="00DE4889"/>
    <w:rsid w:val="00DE59DD"/>
    <w:rsid w:val="00DE681B"/>
    <w:rsid w:val="00DE68FD"/>
    <w:rsid w:val="00DE6A61"/>
    <w:rsid w:val="00DE6BFB"/>
    <w:rsid w:val="00DF1188"/>
    <w:rsid w:val="00DF2808"/>
    <w:rsid w:val="00DF3451"/>
    <w:rsid w:val="00DF55ED"/>
    <w:rsid w:val="00DF579C"/>
    <w:rsid w:val="00DF57C5"/>
    <w:rsid w:val="00DF5B8C"/>
    <w:rsid w:val="00DF66E1"/>
    <w:rsid w:val="00DF6B2D"/>
    <w:rsid w:val="00DF73CB"/>
    <w:rsid w:val="00DF79E8"/>
    <w:rsid w:val="00E01A73"/>
    <w:rsid w:val="00E022B9"/>
    <w:rsid w:val="00E0280B"/>
    <w:rsid w:val="00E05D7B"/>
    <w:rsid w:val="00E06EF0"/>
    <w:rsid w:val="00E07856"/>
    <w:rsid w:val="00E11CB0"/>
    <w:rsid w:val="00E144F7"/>
    <w:rsid w:val="00E14564"/>
    <w:rsid w:val="00E148AB"/>
    <w:rsid w:val="00E149CF"/>
    <w:rsid w:val="00E14DCF"/>
    <w:rsid w:val="00E1745F"/>
    <w:rsid w:val="00E20042"/>
    <w:rsid w:val="00E20256"/>
    <w:rsid w:val="00E204A6"/>
    <w:rsid w:val="00E22D00"/>
    <w:rsid w:val="00E2431E"/>
    <w:rsid w:val="00E24453"/>
    <w:rsid w:val="00E2471A"/>
    <w:rsid w:val="00E256CA"/>
    <w:rsid w:val="00E2669E"/>
    <w:rsid w:val="00E278CE"/>
    <w:rsid w:val="00E31295"/>
    <w:rsid w:val="00E315ED"/>
    <w:rsid w:val="00E326EA"/>
    <w:rsid w:val="00E332D3"/>
    <w:rsid w:val="00E33B83"/>
    <w:rsid w:val="00E345FC"/>
    <w:rsid w:val="00E34A8C"/>
    <w:rsid w:val="00E35386"/>
    <w:rsid w:val="00E372C0"/>
    <w:rsid w:val="00E378EC"/>
    <w:rsid w:val="00E41E7B"/>
    <w:rsid w:val="00E4240E"/>
    <w:rsid w:val="00E42EE6"/>
    <w:rsid w:val="00E436D8"/>
    <w:rsid w:val="00E43AC3"/>
    <w:rsid w:val="00E4435E"/>
    <w:rsid w:val="00E45A67"/>
    <w:rsid w:val="00E45D1C"/>
    <w:rsid w:val="00E46375"/>
    <w:rsid w:val="00E4798F"/>
    <w:rsid w:val="00E538DE"/>
    <w:rsid w:val="00E62D16"/>
    <w:rsid w:val="00E63D27"/>
    <w:rsid w:val="00E64FD9"/>
    <w:rsid w:val="00E665A7"/>
    <w:rsid w:val="00E723D7"/>
    <w:rsid w:val="00E7279D"/>
    <w:rsid w:val="00E74FF9"/>
    <w:rsid w:val="00E7598A"/>
    <w:rsid w:val="00E8274C"/>
    <w:rsid w:val="00E85674"/>
    <w:rsid w:val="00E85CB9"/>
    <w:rsid w:val="00E862C1"/>
    <w:rsid w:val="00E86931"/>
    <w:rsid w:val="00E87FD6"/>
    <w:rsid w:val="00E91E96"/>
    <w:rsid w:val="00E92CDB"/>
    <w:rsid w:val="00E92F70"/>
    <w:rsid w:val="00E93911"/>
    <w:rsid w:val="00E95AD4"/>
    <w:rsid w:val="00E95E0C"/>
    <w:rsid w:val="00E95E0F"/>
    <w:rsid w:val="00E96188"/>
    <w:rsid w:val="00E9651D"/>
    <w:rsid w:val="00E97559"/>
    <w:rsid w:val="00EA04D6"/>
    <w:rsid w:val="00EA20D8"/>
    <w:rsid w:val="00EA23D1"/>
    <w:rsid w:val="00EA250E"/>
    <w:rsid w:val="00EA2944"/>
    <w:rsid w:val="00EA491D"/>
    <w:rsid w:val="00EA4A9E"/>
    <w:rsid w:val="00EA4D52"/>
    <w:rsid w:val="00EA64E6"/>
    <w:rsid w:val="00EA6646"/>
    <w:rsid w:val="00EB02E0"/>
    <w:rsid w:val="00EB27D2"/>
    <w:rsid w:val="00EB4015"/>
    <w:rsid w:val="00EB45AC"/>
    <w:rsid w:val="00EB5258"/>
    <w:rsid w:val="00EB59EC"/>
    <w:rsid w:val="00EB6030"/>
    <w:rsid w:val="00EB67CF"/>
    <w:rsid w:val="00EB70C0"/>
    <w:rsid w:val="00EC11CF"/>
    <w:rsid w:val="00EC13FF"/>
    <w:rsid w:val="00EC1F70"/>
    <w:rsid w:val="00EC45D0"/>
    <w:rsid w:val="00EC751E"/>
    <w:rsid w:val="00ED01E0"/>
    <w:rsid w:val="00ED282C"/>
    <w:rsid w:val="00ED4ADF"/>
    <w:rsid w:val="00ED60F6"/>
    <w:rsid w:val="00ED6A50"/>
    <w:rsid w:val="00EE01AB"/>
    <w:rsid w:val="00EE15C2"/>
    <w:rsid w:val="00EE261D"/>
    <w:rsid w:val="00EE266C"/>
    <w:rsid w:val="00EE2EB1"/>
    <w:rsid w:val="00EE62D4"/>
    <w:rsid w:val="00EE655F"/>
    <w:rsid w:val="00EE6F5E"/>
    <w:rsid w:val="00EE7B40"/>
    <w:rsid w:val="00EE7C2A"/>
    <w:rsid w:val="00EE7E50"/>
    <w:rsid w:val="00EF222F"/>
    <w:rsid w:val="00EF4C5D"/>
    <w:rsid w:val="00EF5BC2"/>
    <w:rsid w:val="00EF5BCB"/>
    <w:rsid w:val="00EF6EF2"/>
    <w:rsid w:val="00EF7728"/>
    <w:rsid w:val="00F0033E"/>
    <w:rsid w:val="00F01019"/>
    <w:rsid w:val="00F0183B"/>
    <w:rsid w:val="00F02BFE"/>
    <w:rsid w:val="00F03D37"/>
    <w:rsid w:val="00F078BB"/>
    <w:rsid w:val="00F100D5"/>
    <w:rsid w:val="00F111F2"/>
    <w:rsid w:val="00F12D5E"/>
    <w:rsid w:val="00F15626"/>
    <w:rsid w:val="00F15947"/>
    <w:rsid w:val="00F15FDB"/>
    <w:rsid w:val="00F163F7"/>
    <w:rsid w:val="00F16A60"/>
    <w:rsid w:val="00F17502"/>
    <w:rsid w:val="00F20F97"/>
    <w:rsid w:val="00F22B06"/>
    <w:rsid w:val="00F23A9C"/>
    <w:rsid w:val="00F26109"/>
    <w:rsid w:val="00F308ED"/>
    <w:rsid w:val="00F320E9"/>
    <w:rsid w:val="00F32514"/>
    <w:rsid w:val="00F32A5A"/>
    <w:rsid w:val="00F343CB"/>
    <w:rsid w:val="00F365FC"/>
    <w:rsid w:val="00F3709C"/>
    <w:rsid w:val="00F37FC7"/>
    <w:rsid w:val="00F403B2"/>
    <w:rsid w:val="00F426DF"/>
    <w:rsid w:val="00F42A8D"/>
    <w:rsid w:val="00F42B12"/>
    <w:rsid w:val="00F4306B"/>
    <w:rsid w:val="00F452DF"/>
    <w:rsid w:val="00F45AD1"/>
    <w:rsid w:val="00F46249"/>
    <w:rsid w:val="00F4660C"/>
    <w:rsid w:val="00F46ED7"/>
    <w:rsid w:val="00F4710B"/>
    <w:rsid w:val="00F4720C"/>
    <w:rsid w:val="00F50960"/>
    <w:rsid w:val="00F5244A"/>
    <w:rsid w:val="00F5377D"/>
    <w:rsid w:val="00F57729"/>
    <w:rsid w:val="00F6204F"/>
    <w:rsid w:val="00F6461D"/>
    <w:rsid w:val="00F64D73"/>
    <w:rsid w:val="00F655F7"/>
    <w:rsid w:val="00F71C71"/>
    <w:rsid w:val="00F71F10"/>
    <w:rsid w:val="00F72A01"/>
    <w:rsid w:val="00F75A27"/>
    <w:rsid w:val="00F76ED2"/>
    <w:rsid w:val="00F76F15"/>
    <w:rsid w:val="00F77537"/>
    <w:rsid w:val="00F8376F"/>
    <w:rsid w:val="00F83CF5"/>
    <w:rsid w:val="00F8572A"/>
    <w:rsid w:val="00F86AFF"/>
    <w:rsid w:val="00F86C4D"/>
    <w:rsid w:val="00F9043C"/>
    <w:rsid w:val="00F91732"/>
    <w:rsid w:val="00F91F6C"/>
    <w:rsid w:val="00F91F8C"/>
    <w:rsid w:val="00F924D7"/>
    <w:rsid w:val="00F930F2"/>
    <w:rsid w:val="00F934E6"/>
    <w:rsid w:val="00F941EA"/>
    <w:rsid w:val="00F94A92"/>
    <w:rsid w:val="00F94C90"/>
    <w:rsid w:val="00F950D4"/>
    <w:rsid w:val="00F95B61"/>
    <w:rsid w:val="00F96B41"/>
    <w:rsid w:val="00F96FA6"/>
    <w:rsid w:val="00FA04B0"/>
    <w:rsid w:val="00FA1863"/>
    <w:rsid w:val="00FA2094"/>
    <w:rsid w:val="00FA2666"/>
    <w:rsid w:val="00FA33EB"/>
    <w:rsid w:val="00FA486E"/>
    <w:rsid w:val="00FA4B0E"/>
    <w:rsid w:val="00FA4DB4"/>
    <w:rsid w:val="00FA687F"/>
    <w:rsid w:val="00FA736A"/>
    <w:rsid w:val="00FB0130"/>
    <w:rsid w:val="00FB125C"/>
    <w:rsid w:val="00FB2015"/>
    <w:rsid w:val="00FB42C5"/>
    <w:rsid w:val="00FB51A4"/>
    <w:rsid w:val="00FB759E"/>
    <w:rsid w:val="00FB787A"/>
    <w:rsid w:val="00FB7A76"/>
    <w:rsid w:val="00FB7AB0"/>
    <w:rsid w:val="00FC08AF"/>
    <w:rsid w:val="00FC13C2"/>
    <w:rsid w:val="00FC1ED2"/>
    <w:rsid w:val="00FC2DEE"/>
    <w:rsid w:val="00FD21C0"/>
    <w:rsid w:val="00FD2385"/>
    <w:rsid w:val="00FD3A69"/>
    <w:rsid w:val="00FD4396"/>
    <w:rsid w:val="00FD4ECD"/>
    <w:rsid w:val="00FD7BA7"/>
    <w:rsid w:val="00FE08C2"/>
    <w:rsid w:val="00FE3E08"/>
    <w:rsid w:val="00FE5064"/>
    <w:rsid w:val="00FE529A"/>
    <w:rsid w:val="00FE5DFA"/>
    <w:rsid w:val="00FE6089"/>
    <w:rsid w:val="00FE62E4"/>
    <w:rsid w:val="00FE7B73"/>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3A0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3A0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293994523">
      <w:bodyDiv w:val="1"/>
      <w:marLeft w:val="0"/>
      <w:marRight w:val="0"/>
      <w:marTop w:val="0"/>
      <w:marBottom w:val="0"/>
      <w:divBdr>
        <w:top w:val="none" w:sz="0" w:space="0" w:color="auto"/>
        <w:left w:val="none" w:sz="0" w:space="0" w:color="auto"/>
        <w:bottom w:val="none" w:sz="0" w:space="0" w:color="auto"/>
        <w:right w:val="none" w:sz="0" w:space="0" w:color="auto"/>
      </w:divBdr>
      <w:divsChild>
        <w:div w:id="1730153065">
          <w:marLeft w:val="300"/>
          <w:marRight w:val="300"/>
          <w:marTop w:val="0"/>
          <w:marBottom w:val="0"/>
          <w:divBdr>
            <w:top w:val="none" w:sz="0" w:space="0" w:color="auto"/>
            <w:left w:val="none" w:sz="0" w:space="0" w:color="auto"/>
            <w:bottom w:val="none" w:sz="0" w:space="0" w:color="auto"/>
            <w:right w:val="none" w:sz="0" w:space="0" w:color="auto"/>
          </w:divBdr>
          <w:divsChild>
            <w:div w:id="1054739680">
              <w:marLeft w:val="0"/>
              <w:marRight w:val="0"/>
              <w:marTop w:val="0"/>
              <w:marBottom w:val="0"/>
              <w:divBdr>
                <w:top w:val="none" w:sz="0" w:space="0" w:color="auto"/>
                <w:left w:val="none" w:sz="0" w:space="0" w:color="auto"/>
                <w:bottom w:val="none" w:sz="0" w:space="0" w:color="auto"/>
                <w:right w:val="none" w:sz="0" w:space="0" w:color="auto"/>
              </w:divBdr>
            </w:div>
          </w:divsChild>
        </w:div>
        <w:div w:id="1248034412">
          <w:marLeft w:val="300"/>
          <w:marRight w:val="300"/>
          <w:marTop w:val="0"/>
          <w:marBottom w:val="0"/>
          <w:divBdr>
            <w:top w:val="none" w:sz="0" w:space="0" w:color="auto"/>
            <w:left w:val="none" w:sz="0" w:space="0" w:color="auto"/>
            <w:bottom w:val="none" w:sz="0" w:space="0" w:color="auto"/>
            <w:right w:val="none" w:sz="0" w:space="0" w:color="auto"/>
          </w:divBdr>
          <w:divsChild>
            <w:div w:id="1821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41855162">
      <w:bodyDiv w:val="1"/>
      <w:marLeft w:val="0"/>
      <w:marRight w:val="0"/>
      <w:marTop w:val="0"/>
      <w:marBottom w:val="0"/>
      <w:divBdr>
        <w:top w:val="none" w:sz="0" w:space="0" w:color="auto"/>
        <w:left w:val="none" w:sz="0" w:space="0" w:color="auto"/>
        <w:bottom w:val="none" w:sz="0" w:space="0" w:color="auto"/>
        <w:right w:val="none" w:sz="0" w:space="0" w:color="auto"/>
      </w:divBdr>
      <w:divsChild>
        <w:div w:id="417679026">
          <w:marLeft w:val="300"/>
          <w:marRight w:val="300"/>
          <w:marTop w:val="0"/>
          <w:marBottom w:val="0"/>
          <w:divBdr>
            <w:top w:val="none" w:sz="0" w:space="0" w:color="auto"/>
            <w:left w:val="none" w:sz="0" w:space="0" w:color="auto"/>
            <w:bottom w:val="none" w:sz="0" w:space="0" w:color="auto"/>
            <w:right w:val="none" w:sz="0" w:space="0" w:color="auto"/>
          </w:divBdr>
          <w:divsChild>
            <w:div w:id="842280100">
              <w:marLeft w:val="0"/>
              <w:marRight w:val="0"/>
              <w:marTop w:val="0"/>
              <w:marBottom w:val="0"/>
              <w:divBdr>
                <w:top w:val="none" w:sz="0" w:space="0" w:color="auto"/>
                <w:left w:val="none" w:sz="0" w:space="0" w:color="auto"/>
                <w:bottom w:val="none" w:sz="0" w:space="0" w:color="auto"/>
                <w:right w:val="none" w:sz="0" w:space="0" w:color="auto"/>
              </w:divBdr>
            </w:div>
          </w:divsChild>
        </w:div>
        <w:div w:id="1231232774">
          <w:marLeft w:val="300"/>
          <w:marRight w:val="300"/>
          <w:marTop w:val="0"/>
          <w:marBottom w:val="0"/>
          <w:divBdr>
            <w:top w:val="none" w:sz="0" w:space="0" w:color="auto"/>
            <w:left w:val="none" w:sz="0" w:space="0" w:color="auto"/>
            <w:bottom w:val="none" w:sz="0" w:space="0" w:color="auto"/>
            <w:right w:val="none" w:sz="0" w:space="0" w:color="auto"/>
          </w:divBdr>
          <w:divsChild>
            <w:div w:id="631835844">
              <w:marLeft w:val="0"/>
              <w:marRight w:val="0"/>
              <w:marTop w:val="0"/>
              <w:marBottom w:val="0"/>
              <w:divBdr>
                <w:top w:val="none" w:sz="0" w:space="0" w:color="auto"/>
                <w:left w:val="none" w:sz="0" w:space="0" w:color="auto"/>
                <w:bottom w:val="none" w:sz="0" w:space="0" w:color="auto"/>
                <w:right w:val="none" w:sz="0" w:space="0" w:color="auto"/>
              </w:divBdr>
            </w:div>
          </w:divsChild>
        </w:div>
        <w:div w:id="962345842">
          <w:marLeft w:val="300"/>
          <w:marRight w:val="300"/>
          <w:marTop w:val="0"/>
          <w:marBottom w:val="0"/>
          <w:divBdr>
            <w:top w:val="none" w:sz="0" w:space="0" w:color="auto"/>
            <w:left w:val="none" w:sz="0" w:space="0" w:color="auto"/>
            <w:bottom w:val="none" w:sz="0" w:space="0" w:color="auto"/>
            <w:right w:val="none" w:sz="0" w:space="0" w:color="auto"/>
          </w:divBdr>
          <w:divsChild>
            <w:div w:id="12710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499657061">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549876047">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thnes.gov.uk/journeytonetzero" TargetMode="External"/><Relationship Id="rId18" Type="http://schemas.openxmlformats.org/officeDocument/2006/relationships/hyperlink" Target="https://www.bathnes.gov.uk/webforms/planning/details.html?refval=20%2F04760%2FEFUL" TargetMode="External"/><Relationship Id="rId26" Type="http://schemas.openxmlformats.org/officeDocument/2006/relationships/hyperlink" Target="https://www.bathnes.gov.uk/webforms/planning/details.html?refval=21%2F05495%2FLB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ath-preservation-trust.org.uk/planning-application/32-33-victoria-buildings-westmoreland/" TargetMode="External"/><Relationship Id="rId34" Type="http://schemas.openxmlformats.org/officeDocument/2006/relationships/hyperlink" Target="https://bills.parliament.uk/bills/2667" TargetMode="External"/><Relationship Id="rId7" Type="http://schemas.openxmlformats.org/officeDocument/2006/relationships/endnotes" Target="endnotes.xml"/><Relationship Id="rId12" Type="http://schemas.openxmlformats.org/officeDocument/2006/relationships/hyperlink" Target="https://newsroom.bathnes.gov.uk/news/public-realm-improvements-york-street-bath-begin-january" TargetMode="External"/><Relationship Id="rId17" Type="http://schemas.openxmlformats.org/officeDocument/2006/relationships/hyperlink" Target="https://www.bathnes.gov.uk/webforms/planning/details.html?refval=21%2F05672%2FEFUL" TargetMode="External"/><Relationship Id="rId25" Type="http://schemas.openxmlformats.org/officeDocument/2006/relationships/hyperlink" Target="https://www.bath-preservation-trust.org.uk/planning-application/the-bear-8-10-wellsway-bath/" TargetMode="External"/><Relationship Id="rId33" Type="http://schemas.openxmlformats.org/officeDocument/2006/relationships/hyperlink" Target="https://www.gov.uk/government/consultations/planning-for-the-futur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ewsroom.bathnes.gov.uk/news/changes-bnes-street-parking-permits-parking-charges-and-pay-display-machines" TargetMode="External"/><Relationship Id="rId20" Type="http://schemas.openxmlformats.org/officeDocument/2006/relationships/hyperlink" Target="https://www.bathnes.gov.uk/webforms/planning/details.html?refval=18%2F02500%2FLBA" TargetMode="External"/><Relationship Id="rId29" Type="http://schemas.openxmlformats.org/officeDocument/2006/relationships/hyperlink" Target="https://www.bathnes.gov.uk/webforms/planning/details.html?refval=20%2F04546%2F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room.bathnes.gov.uk/news/city-centre-security-plans-move-ahead" TargetMode="External"/><Relationship Id="rId24" Type="http://schemas.openxmlformats.org/officeDocument/2006/relationships/hyperlink" Target="https://www.bathnes.gov.uk/webforms/planning/details.html?refval=21%2F05237%2FAR" TargetMode="External"/><Relationship Id="rId32" Type="http://schemas.openxmlformats.org/officeDocument/2006/relationships/hyperlink" Target="https://www.gov.uk/government/news/government-to-publish-levelling-up-white-pape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athnes.gov.uk/services/neighbourhoods-and-community-safety/connecting-communities/bath-city-forum" TargetMode="External"/><Relationship Id="rId23" Type="http://schemas.openxmlformats.org/officeDocument/2006/relationships/hyperlink" Target="20/01794/FUL" TargetMode="External"/><Relationship Id="rId28" Type="http://schemas.openxmlformats.org/officeDocument/2006/relationships/hyperlink" Target="https://acp.planninginspectorate.gov.uk/ViewCase.aspx?caseid=3283661" TargetMode="External"/><Relationship Id="rId36" Type="http://schemas.openxmlformats.org/officeDocument/2006/relationships/header" Target="header1.xml"/><Relationship Id="rId10" Type="http://schemas.openxmlformats.org/officeDocument/2006/relationships/hyperlink" Target="https://beta.bathnes.gov.uk/liveable-neighbourhoods-public-engagement-nov-2021/project-timeline" TargetMode="External"/><Relationship Id="rId19" Type="http://schemas.openxmlformats.org/officeDocument/2006/relationships/hyperlink" Target="https://www.bath-preservation-trust.org.uk/revised-plans-for-former-bath-press-site-risks-unbalanced-harm-to-heritage-says-bpt/" TargetMode="External"/><Relationship Id="rId31" Type="http://schemas.openxmlformats.org/officeDocument/2006/relationships/hyperlink" Target="https://www.local.gov.uk/parliament/briefings-and-responses/house-lords-debate-publication-government-white-paper-levelling" TargetMode="External"/><Relationship Id="rId4" Type="http://schemas.openxmlformats.org/officeDocument/2006/relationships/settings" Target="settings.xml"/><Relationship Id="rId9" Type="http://schemas.openxmlformats.org/officeDocument/2006/relationships/hyperlink" Target="https://beta.bathnes.gov.uk/local-plan-partial-update-lppu-public-consultation/plan-adoption-timeline" TargetMode="External"/><Relationship Id="rId14" Type="http://schemas.openxmlformats.org/officeDocument/2006/relationships/hyperlink" Target="https://newsroom.bathnes.gov.uk/news/cleveland-bridge-renovation-update" TargetMode="External"/><Relationship Id="rId22" Type="http://schemas.openxmlformats.org/officeDocument/2006/relationships/hyperlink" Target="https://www.bathnes.gov.uk/webforms/planning/details.html?refval=21%2F02354%2FFUL" TargetMode="External"/><Relationship Id="rId27" Type="http://schemas.openxmlformats.org/officeDocument/2006/relationships/hyperlink" Target="https://www.bathnes.gov.uk/webforms/planning/details.html?refval=20%2F04067%2FFUL" TargetMode="External"/><Relationship Id="rId30" Type="http://schemas.openxmlformats.org/officeDocument/2006/relationships/hyperlink" Target="https://acp.planninginspectorate.gov.uk/ViewCase.aspx?caseid=3285251" TargetMode="External"/><Relationship Id="rId35" Type="http://schemas.openxmlformats.org/officeDocument/2006/relationships/hyperlink" Target="https://www.bbc.co.uk/news/uk-england-cumbria-57927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E5A20-C204-4232-8090-C3605368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25</cp:revision>
  <dcterms:created xsi:type="dcterms:W3CDTF">2022-01-07T18:37:00Z</dcterms:created>
  <dcterms:modified xsi:type="dcterms:W3CDTF">2022-01-14T16:10:00Z</dcterms:modified>
</cp:coreProperties>
</file>