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BA7" w:rsidRDefault="00AA1586">
      <w:pPr>
        <w:rPr>
          <w:rFonts w:ascii="Trebuchet MS" w:hAnsi="Trebuchet MS"/>
          <w:b/>
          <w:sz w:val="24"/>
          <w:szCs w:val="24"/>
        </w:rPr>
      </w:pPr>
      <w:r>
        <w:rPr>
          <w:rFonts w:ascii="Trebuchet MS" w:hAnsi="Trebuchet MS"/>
          <w:b/>
          <w:noProof/>
          <w:lang w:eastAsia="en-GB"/>
        </w:rPr>
        <w:drawing>
          <wp:inline distT="0" distB="0" distL="0" distR="0">
            <wp:extent cx="3295650" cy="1009650"/>
            <wp:effectExtent l="0" t="0" r="0" b="0"/>
            <wp:docPr id="1" name="Picture 1" descr="B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PT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95650" cy="1009650"/>
                    </a:xfrm>
                    <a:prstGeom prst="rect">
                      <a:avLst/>
                    </a:prstGeom>
                    <a:noFill/>
                    <a:ln>
                      <a:noFill/>
                    </a:ln>
                  </pic:spPr>
                </pic:pic>
              </a:graphicData>
            </a:graphic>
          </wp:inline>
        </w:drawing>
      </w:r>
    </w:p>
    <w:p w:rsidR="00AA1586" w:rsidRPr="00AA1586" w:rsidRDefault="00AA1586" w:rsidP="00AA1586">
      <w:pPr>
        <w:rPr>
          <w:rFonts w:ascii="Trebuchet MS" w:hAnsi="Trebuchet MS"/>
          <w:b/>
          <w:sz w:val="24"/>
          <w:szCs w:val="24"/>
          <w:u w:val="single"/>
        </w:rPr>
      </w:pPr>
      <w:r w:rsidRPr="00AA1586">
        <w:rPr>
          <w:rFonts w:ascii="Trebuchet MS" w:hAnsi="Trebuchet MS"/>
          <w:b/>
          <w:sz w:val="24"/>
          <w:szCs w:val="24"/>
          <w:u w:val="single"/>
        </w:rPr>
        <w:t xml:space="preserve">Statement to Planning Committee 10/03/21 </w:t>
      </w:r>
    </w:p>
    <w:p w:rsidR="00C045BF" w:rsidRPr="00AD52CD" w:rsidRDefault="00C045BF">
      <w:pPr>
        <w:rPr>
          <w:rFonts w:ascii="Trebuchet MS" w:hAnsi="Trebuchet MS"/>
          <w:b/>
          <w:sz w:val="24"/>
          <w:szCs w:val="24"/>
        </w:rPr>
      </w:pPr>
      <w:r w:rsidRPr="00AD52CD">
        <w:rPr>
          <w:rFonts w:ascii="Trebuchet MS" w:hAnsi="Trebuchet MS"/>
          <w:b/>
          <w:sz w:val="24"/>
          <w:szCs w:val="24"/>
        </w:rPr>
        <w:t>20/04801/LBA</w:t>
      </w:r>
    </w:p>
    <w:p w:rsidR="00C045BF" w:rsidRPr="00AA1586" w:rsidRDefault="00C045BF">
      <w:pPr>
        <w:rPr>
          <w:rFonts w:ascii="Trebuchet MS" w:hAnsi="Trebuchet MS"/>
          <w:sz w:val="24"/>
          <w:szCs w:val="24"/>
        </w:rPr>
      </w:pPr>
      <w:r w:rsidRPr="00AA1586">
        <w:rPr>
          <w:rFonts w:ascii="Trebuchet MS" w:hAnsi="Trebuchet MS"/>
          <w:sz w:val="24"/>
          <w:szCs w:val="24"/>
        </w:rPr>
        <w:t xml:space="preserve">Friends Meeting House York Street City Centre Bath BA1 1NG </w:t>
      </w:r>
    </w:p>
    <w:p w:rsidR="00C045BF" w:rsidRDefault="00C045BF">
      <w:pPr>
        <w:rPr>
          <w:rFonts w:ascii="Trebuchet MS" w:hAnsi="Trebuchet MS"/>
          <w:sz w:val="24"/>
          <w:szCs w:val="24"/>
        </w:rPr>
      </w:pPr>
      <w:r w:rsidRPr="00AD52CD">
        <w:rPr>
          <w:rFonts w:ascii="Trebuchet MS" w:hAnsi="Trebuchet MS"/>
          <w:sz w:val="24"/>
          <w:szCs w:val="24"/>
        </w:rPr>
        <w:t xml:space="preserve">External alterations for the installation of 4no. hand painted timber signs fixed onto side and front elevations and 1no. </w:t>
      </w:r>
      <w:proofErr w:type="gramStart"/>
      <w:r w:rsidRPr="00AD52CD">
        <w:rPr>
          <w:rFonts w:ascii="Trebuchet MS" w:hAnsi="Trebuchet MS"/>
          <w:sz w:val="24"/>
          <w:szCs w:val="24"/>
        </w:rPr>
        <w:t>hand</w:t>
      </w:r>
      <w:proofErr w:type="gramEnd"/>
      <w:r w:rsidRPr="00AD52CD">
        <w:rPr>
          <w:rFonts w:ascii="Trebuchet MS" w:hAnsi="Trebuchet MS"/>
          <w:sz w:val="24"/>
          <w:szCs w:val="24"/>
        </w:rPr>
        <w:t xml:space="preserve"> painted sign applied over existing painted signage to portico. </w:t>
      </w:r>
    </w:p>
    <w:p w:rsidR="00877BA7" w:rsidRPr="00AA1586" w:rsidRDefault="00AA1586">
      <w:pPr>
        <w:rPr>
          <w:rFonts w:ascii="Trebuchet MS" w:hAnsi="Trebuchet MS"/>
          <w:b/>
          <w:i/>
          <w:sz w:val="24"/>
          <w:szCs w:val="24"/>
        </w:rPr>
      </w:pPr>
      <w:r w:rsidRPr="00AA1586">
        <w:rPr>
          <w:rFonts w:ascii="Trebuchet MS" w:hAnsi="Trebuchet MS"/>
          <w:b/>
          <w:i/>
          <w:sz w:val="24"/>
          <w:szCs w:val="24"/>
        </w:rPr>
        <w:t>Against</w:t>
      </w:r>
    </w:p>
    <w:p w:rsidR="00E4640A" w:rsidRDefault="00E4640A">
      <w:pPr>
        <w:rPr>
          <w:rFonts w:ascii="Trebuchet MS" w:hAnsi="Trebuchet MS"/>
          <w:b/>
          <w:i/>
          <w:sz w:val="24"/>
          <w:szCs w:val="24"/>
        </w:rPr>
      </w:pPr>
      <w:r w:rsidRPr="00877BA7">
        <w:rPr>
          <w:rFonts w:ascii="Trebuchet MS" w:hAnsi="Trebuchet MS"/>
          <w:b/>
          <w:i/>
          <w:sz w:val="24"/>
          <w:szCs w:val="24"/>
        </w:rPr>
        <w:t xml:space="preserve">Please refer to our submitted objection which remains relevant to your consideration of this application. </w:t>
      </w:r>
    </w:p>
    <w:p w:rsidR="00877BA7" w:rsidRPr="00877BA7" w:rsidRDefault="00877BA7">
      <w:pPr>
        <w:rPr>
          <w:rFonts w:ascii="Trebuchet MS" w:hAnsi="Trebuchet MS"/>
          <w:b/>
          <w:i/>
          <w:sz w:val="24"/>
          <w:szCs w:val="24"/>
        </w:rPr>
      </w:pPr>
      <w:bookmarkStart w:id="0" w:name="_GoBack"/>
      <w:bookmarkEnd w:id="0"/>
    </w:p>
    <w:p w:rsidR="00C045BF" w:rsidRPr="00AD52CD" w:rsidRDefault="00C045BF">
      <w:pPr>
        <w:rPr>
          <w:rFonts w:ascii="Trebuchet MS" w:hAnsi="Trebuchet MS"/>
          <w:b/>
          <w:sz w:val="24"/>
          <w:szCs w:val="24"/>
        </w:rPr>
      </w:pPr>
      <w:r w:rsidRPr="00AD52CD">
        <w:rPr>
          <w:rFonts w:ascii="Trebuchet MS" w:hAnsi="Trebuchet MS"/>
          <w:b/>
          <w:sz w:val="24"/>
          <w:szCs w:val="24"/>
        </w:rPr>
        <w:t xml:space="preserve">The Trust </w:t>
      </w:r>
      <w:r w:rsidR="00E4640A">
        <w:rPr>
          <w:rFonts w:ascii="Trebuchet MS" w:hAnsi="Trebuchet MS"/>
          <w:b/>
          <w:sz w:val="24"/>
          <w:szCs w:val="24"/>
        </w:rPr>
        <w:t>fully supports</w:t>
      </w:r>
      <w:r w:rsidRPr="00AD52CD">
        <w:rPr>
          <w:rFonts w:ascii="Trebuchet MS" w:hAnsi="Trebuchet MS"/>
          <w:b/>
          <w:sz w:val="24"/>
          <w:szCs w:val="24"/>
        </w:rPr>
        <w:t xml:space="preserve"> </w:t>
      </w:r>
      <w:r w:rsidR="003308C9" w:rsidRPr="00AD52CD">
        <w:rPr>
          <w:rFonts w:ascii="Trebuchet MS" w:hAnsi="Trebuchet MS"/>
          <w:b/>
          <w:sz w:val="24"/>
          <w:szCs w:val="24"/>
        </w:rPr>
        <w:t xml:space="preserve">the </w:t>
      </w:r>
      <w:r w:rsidRPr="00AD52CD">
        <w:rPr>
          <w:rFonts w:ascii="Trebuchet MS" w:hAnsi="Trebuchet MS"/>
          <w:b/>
          <w:sz w:val="24"/>
          <w:szCs w:val="24"/>
        </w:rPr>
        <w:t xml:space="preserve">reuse and refurbishment of the building to house Toppings book shop. </w:t>
      </w:r>
    </w:p>
    <w:p w:rsidR="00E4640A" w:rsidRPr="00877BA7" w:rsidRDefault="003308C9">
      <w:pPr>
        <w:rPr>
          <w:rFonts w:ascii="Trebuchet MS" w:hAnsi="Trebuchet MS"/>
          <w:sz w:val="24"/>
          <w:szCs w:val="24"/>
        </w:rPr>
      </w:pPr>
      <w:r w:rsidRPr="00AD52CD">
        <w:rPr>
          <w:rFonts w:ascii="Trebuchet MS" w:hAnsi="Trebuchet MS"/>
          <w:sz w:val="24"/>
          <w:szCs w:val="24"/>
        </w:rPr>
        <w:t xml:space="preserve">The principle of wall-mounted signs </w:t>
      </w:r>
      <w:r w:rsidRPr="00AD52CD">
        <w:rPr>
          <w:rFonts w:ascii="Trebuchet MS" w:hAnsi="Trebuchet MS"/>
          <w:b/>
          <w:sz w:val="24"/>
          <w:szCs w:val="24"/>
        </w:rPr>
        <w:t>in moderation</w:t>
      </w:r>
      <w:r w:rsidRPr="00AD52CD">
        <w:rPr>
          <w:rFonts w:ascii="Trebuchet MS" w:hAnsi="Trebuchet MS"/>
          <w:sz w:val="24"/>
          <w:szCs w:val="24"/>
        </w:rPr>
        <w:t xml:space="preserve"> </w:t>
      </w:r>
      <w:r w:rsidRPr="00877BA7">
        <w:rPr>
          <w:rFonts w:ascii="Trebuchet MS" w:hAnsi="Trebuchet MS"/>
          <w:sz w:val="24"/>
          <w:szCs w:val="24"/>
        </w:rPr>
        <w:t xml:space="preserve">is </w:t>
      </w:r>
      <w:r w:rsidR="00C24E1F" w:rsidRPr="00877BA7">
        <w:rPr>
          <w:rFonts w:ascii="Trebuchet MS" w:hAnsi="Trebuchet MS"/>
          <w:sz w:val="24"/>
          <w:szCs w:val="24"/>
        </w:rPr>
        <w:t xml:space="preserve">potentially </w:t>
      </w:r>
      <w:r w:rsidRPr="00877BA7">
        <w:rPr>
          <w:rFonts w:ascii="Trebuchet MS" w:hAnsi="Trebuchet MS"/>
          <w:sz w:val="24"/>
          <w:szCs w:val="24"/>
        </w:rPr>
        <w:t xml:space="preserve">acceptable. </w:t>
      </w:r>
      <w:r w:rsidR="00E4640A" w:rsidRPr="00877BA7">
        <w:rPr>
          <w:rFonts w:ascii="Trebuchet MS" w:hAnsi="Trebuchet MS"/>
          <w:sz w:val="24"/>
          <w:szCs w:val="24"/>
        </w:rPr>
        <w:t xml:space="preserve">We have not objected to wall mounted signs on the return walls of the portico. </w:t>
      </w:r>
      <w:r w:rsidRPr="00877BA7">
        <w:rPr>
          <w:rFonts w:ascii="Trebuchet MS" w:hAnsi="Trebuchet MS"/>
          <w:sz w:val="24"/>
          <w:szCs w:val="24"/>
        </w:rPr>
        <w:t>However, we consider the proposed size and volume of signage of a strident colour scheme</w:t>
      </w:r>
      <w:r w:rsidR="00C24E1F" w:rsidRPr="00877BA7">
        <w:rPr>
          <w:rFonts w:ascii="Trebuchet MS" w:hAnsi="Trebuchet MS"/>
          <w:sz w:val="24"/>
          <w:szCs w:val="24"/>
        </w:rPr>
        <w:t xml:space="preserve">, especially on the front elevation, </w:t>
      </w:r>
      <w:r w:rsidRPr="00877BA7">
        <w:rPr>
          <w:rFonts w:ascii="Trebuchet MS" w:hAnsi="Trebuchet MS"/>
          <w:sz w:val="24"/>
          <w:szCs w:val="24"/>
        </w:rPr>
        <w:t xml:space="preserve">to be cumulatively excessive and would result in a confused, cluttered appearance in sharp contrast with the building’s fine, unobscured appearance. </w:t>
      </w:r>
    </w:p>
    <w:p w:rsidR="00E4640A" w:rsidRPr="00AD52CD" w:rsidRDefault="003308C9">
      <w:pPr>
        <w:rPr>
          <w:rFonts w:ascii="Trebuchet MS" w:hAnsi="Trebuchet MS"/>
          <w:sz w:val="24"/>
          <w:szCs w:val="24"/>
        </w:rPr>
      </w:pPr>
      <w:r w:rsidRPr="00AD52CD">
        <w:rPr>
          <w:rFonts w:ascii="Trebuchet MS" w:hAnsi="Trebuchet MS"/>
          <w:sz w:val="24"/>
          <w:szCs w:val="24"/>
        </w:rPr>
        <w:t xml:space="preserve">We maintain the importance of keeping the portico </w:t>
      </w:r>
      <w:r w:rsidRPr="00E4640A">
        <w:rPr>
          <w:rFonts w:ascii="Trebuchet MS" w:hAnsi="Trebuchet MS"/>
          <w:b/>
          <w:sz w:val="24"/>
          <w:szCs w:val="24"/>
        </w:rPr>
        <w:t>free of visual clutter</w:t>
      </w:r>
      <w:r w:rsidRPr="00AD52CD">
        <w:rPr>
          <w:rFonts w:ascii="Trebuchet MS" w:hAnsi="Trebuchet MS"/>
          <w:sz w:val="24"/>
          <w:szCs w:val="24"/>
        </w:rPr>
        <w:t xml:space="preserve"> as the focal centre point of the building’s formal, historic façade</w:t>
      </w:r>
      <w:r w:rsidR="00534B1E" w:rsidRPr="00AD52CD">
        <w:rPr>
          <w:rFonts w:ascii="Trebuchet MS" w:hAnsi="Trebuchet MS"/>
          <w:sz w:val="24"/>
          <w:szCs w:val="24"/>
        </w:rPr>
        <w:t xml:space="preserve"> and a landmark feature in the streetscape. </w:t>
      </w:r>
      <w:r w:rsidR="00E4640A">
        <w:rPr>
          <w:rFonts w:ascii="Trebuchet MS" w:hAnsi="Trebuchet MS"/>
          <w:sz w:val="24"/>
          <w:szCs w:val="24"/>
        </w:rPr>
        <w:t xml:space="preserve">This includes the use of free-standing signs in this area, which would be better located on the raised pavement by the entrance. </w:t>
      </w:r>
    </w:p>
    <w:p w:rsidR="00534B1E" w:rsidRPr="00AD52CD" w:rsidRDefault="00AD52CD">
      <w:pPr>
        <w:rPr>
          <w:rFonts w:ascii="Trebuchet MS" w:hAnsi="Trebuchet MS"/>
          <w:sz w:val="24"/>
          <w:szCs w:val="24"/>
        </w:rPr>
      </w:pPr>
      <w:r w:rsidRPr="00AD52CD">
        <w:rPr>
          <w:rFonts w:ascii="Trebuchet MS" w:hAnsi="Trebuchet MS"/>
          <w:sz w:val="24"/>
          <w:szCs w:val="24"/>
        </w:rPr>
        <w:t xml:space="preserve">We do not feel that the proposed signage has been appropriately tailored to its context and would instead be an over-dominant addition to the simplicity of the Meeting House’s classical façade, particularly the proposed signage either side of the blind doorway within the portico. </w:t>
      </w:r>
      <w:r w:rsidR="00E4640A" w:rsidRPr="00AD52CD">
        <w:rPr>
          <w:rFonts w:ascii="Trebuchet MS" w:hAnsi="Trebuchet MS"/>
          <w:sz w:val="24"/>
          <w:szCs w:val="24"/>
        </w:rPr>
        <w:t>The Trust continues to advocate for a bespoke approach to signage design that respects the special architectural interest of a listed building.</w:t>
      </w:r>
    </w:p>
    <w:p w:rsidR="003308C9" w:rsidRPr="00AD52CD" w:rsidRDefault="003308C9" w:rsidP="003308C9">
      <w:pPr>
        <w:rPr>
          <w:rFonts w:ascii="Trebuchet MS" w:hAnsi="Trebuchet MS"/>
          <w:sz w:val="24"/>
          <w:szCs w:val="24"/>
        </w:rPr>
      </w:pPr>
      <w:r w:rsidRPr="00AD52CD">
        <w:rPr>
          <w:rFonts w:ascii="Trebuchet MS" w:hAnsi="Trebuchet MS"/>
          <w:sz w:val="24"/>
          <w:szCs w:val="24"/>
        </w:rPr>
        <w:t xml:space="preserve">We regret that no further information has been provided regarding how the signs would be fixed, which should be </w:t>
      </w:r>
      <w:r w:rsidR="00461B86">
        <w:rPr>
          <w:rFonts w:ascii="Trebuchet MS" w:hAnsi="Trebuchet MS"/>
          <w:sz w:val="24"/>
          <w:szCs w:val="24"/>
        </w:rPr>
        <w:t xml:space="preserve">a detail considered </w:t>
      </w:r>
      <w:r w:rsidRPr="00AD52CD">
        <w:rPr>
          <w:rFonts w:ascii="Trebuchet MS" w:hAnsi="Trebuchet MS"/>
          <w:sz w:val="24"/>
          <w:szCs w:val="24"/>
        </w:rPr>
        <w:t>in</w:t>
      </w:r>
      <w:r w:rsidR="00461B86">
        <w:rPr>
          <w:rFonts w:ascii="Trebuchet MS" w:hAnsi="Trebuchet MS"/>
          <w:sz w:val="24"/>
          <w:szCs w:val="24"/>
        </w:rPr>
        <w:t xml:space="preserve"> this </w:t>
      </w:r>
      <w:r w:rsidRPr="00AD52CD">
        <w:rPr>
          <w:rFonts w:ascii="Trebuchet MS" w:hAnsi="Trebuchet MS"/>
          <w:sz w:val="24"/>
          <w:szCs w:val="24"/>
        </w:rPr>
        <w:t xml:space="preserve">planning decision. </w:t>
      </w:r>
    </w:p>
    <w:p w:rsidR="003308C9" w:rsidRPr="00AD52CD" w:rsidRDefault="00534B1E" w:rsidP="003308C9">
      <w:pPr>
        <w:rPr>
          <w:rFonts w:ascii="Trebuchet MS" w:hAnsi="Trebuchet MS"/>
          <w:sz w:val="24"/>
          <w:szCs w:val="24"/>
        </w:rPr>
      </w:pPr>
      <w:r w:rsidRPr="00AD52CD">
        <w:rPr>
          <w:rFonts w:ascii="Trebuchet MS" w:hAnsi="Trebuchet MS"/>
          <w:sz w:val="24"/>
          <w:szCs w:val="24"/>
        </w:rPr>
        <w:t xml:space="preserve">We maintain that a more positive balance between harm to a Grade II building and proposed public benefit could be found through the reduction in the </w:t>
      </w:r>
      <w:r w:rsidR="00E4640A">
        <w:rPr>
          <w:rFonts w:ascii="Trebuchet MS" w:hAnsi="Trebuchet MS"/>
          <w:sz w:val="24"/>
          <w:szCs w:val="24"/>
        </w:rPr>
        <w:t xml:space="preserve">amount </w:t>
      </w:r>
      <w:r w:rsidRPr="00AD52CD">
        <w:rPr>
          <w:rFonts w:ascii="Trebuchet MS" w:hAnsi="Trebuchet MS"/>
          <w:sz w:val="24"/>
          <w:szCs w:val="24"/>
        </w:rPr>
        <w:t>of proposed signage</w:t>
      </w:r>
      <w:r w:rsidR="00461B86">
        <w:rPr>
          <w:rFonts w:ascii="Trebuchet MS" w:hAnsi="Trebuchet MS"/>
          <w:sz w:val="24"/>
          <w:szCs w:val="24"/>
        </w:rPr>
        <w:t>, sensitive siting,</w:t>
      </w:r>
      <w:r w:rsidRPr="00AD52CD">
        <w:rPr>
          <w:rFonts w:ascii="Trebuchet MS" w:hAnsi="Trebuchet MS"/>
          <w:sz w:val="24"/>
          <w:szCs w:val="24"/>
        </w:rPr>
        <w:t xml:space="preserve"> and consideration of a more muted colour palette. </w:t>
      </w:r>
      <w:r w:rsidR="003308C9" w:rsidRPr="00AD52CD">
        <w:rPr>
          <w:rFonts w:ascii="Trebuchet MS" w:hAnsi="Trebuchet MS"/>
          <w:sz w:val="24"/>
          <w:szCs w:val="24"/>
        </w:rPr>
        <w:t xml:space="preserve"> </w:t>
      </w:r>
    </w:p>
    <w:p w:rsidR="00C045BF" w:rsidRDefault="003308C9">
      <w:pPr>
        <w:rPr>
          <w:rFonts w:ascii="Trebuchet MS" w:hAnsi="Trebuchet MS"/>
          <w:b/>
          <w:sz w:val="24"/>
          <w:szCs w:val="24"/>
        </w:rPr>
      </w:pPr>
      <w:r w:rsidRPr="00AD52CD">
        <w:rPr>
          <w:rFonts w:ascii="Trebuchet MS" w:hAnsi="Trebuchet MS"/>
          <w:b/>
          <w:sz w:val="24"/>
          <w:szCs w:val="24"/>
        </w:rPr>
        <w:lastRenderedPageBreak/>
        <w:t xml:space="preserve">We </w:t>
      </w:r>
      <w:r w:rsidR="00461B86">
        <w:rPr>
          <w:rFonts w:ascii="Trebuchet MS" w:hAnsi="Trebuchet MS"/>
          <w:b/>
          <w:sz w:val="24"/>
          <w:szCs w:val="24"/>
        </w:rPr>
        <w:t xml:space="preserve">generally </w:t>
      </w:r>
      <w:r w:rsidRPr="00AD52CD">
        <w:rPr>
          <w:rFonts w:ascii="Trebuchet MS" w:hAnsi="Trebuchet MS"/>
          <w:b/>
          <w:sz w:val="24"/>
          <w:szCs w:val="24"/>
        </w:rPr>
        <w:t xml:space="preserve">welcome consideration of potential signage alternatives as suggested by council officers that seek to sustain the Meeting House’s architectural and material significance whilst considering the viability benefits of advertising the Meeting House’s new use. </w:t>
      </w:r>
    </w:p>
    <w:p w:rsidR="00E4640A" w:rsidRPr="00AD52CD" w:rsidRDefault="00E4640A" w:rsidP="00E4640A">
      <w:pPr>
        <w:rPr>
          <w:rFonts w:ascii="Trebuchet MS" w:hAnsi="Trebuchet MS"/>
          <w:sz w:val="24"/>
          <w:szCs w:val="24"/>
        </w:rPr>
      </w:pPr>
      <w:r w:rsidRPr="00AD52CD">
        <w:rPr>
          <w:rFonts w:ascii="Trebuchet MS" w:hAnsi="Trebuchet MS"/>
          <w:b/>
          <w:sz w:val="24"/>
          <w:szCs w:val="24"/>
        </w:rPr>
        <w:t xml:space="preserve">However, we </w:t>
      </w:r>
      <w:r>
        <w:rPr>
          <w:rFonts w:ascii="Trebuchet MS" w:hAnsi="Trebuchet MS"/>
          <w:b/>
          <w:sz w:val="24"/>
          <w:szCs w:val="24"/>
        </w:rPr>
        <w:t>regret</w:t>
      </w:r>
      <w:r w:rsidRPr="00AD52CD">
        <w:rPr>
          <w:rFonts w:ascii="Trebuchet MS" w:hAnsi="Trebuchet MS"/>
          <w:b/>
          <w:sz w:val="24"/>
          <w:szCs w:val="24"/>
        </w:rPr>
        <w:t xml:space="preserve"> that the </w:t>
      </w:r>
      <w:r>
        <w:rPr>
          <w:rFonts w:ascii="Trebuchet MS" w:hAnsi="Trebuchet MS"/>
          <w:b/>
          <w:sz w:val="24"/>
          <w:szCs w:val="24"/>
        </w:rPr>
        <w:t xml:space="preserve">application in its current form by virtue of the </w:t>
      </w:r>
      <w:r w:rsidRPr="00AD52CD">
        <w:rPr>
          <w:rFonts w:ascii="Trebuchet MS" w:hAnsi="Trebuchet MS"/>
          <w:b/>
          <w:sz w:val="24"/>
          <w:szCs w:val="24"/>
        </w:rPr>
        <w:t xml:space="preserve">proposed </w:t>
      </w:r>
      <w:r w:rsidR="00461B86">
        <w:rPr>
          <w:rFonts w:ascii="Trebuchet MS" w:hAnsi="Trebuchet MS"/>
          <w:b/>
          <w:sz w:val="24"/>
          <w:szCs w:val="24"/>
        </w:rPr>
        <w:t xml:space="preserve">siting and excessive </w:t>
      </w:r>
      <w:r w:rsidRPr="00AD52CD">
        <w:rPr>
          <w:rFonts w:ascii="Trebuchet MS" w:hAnsi="Trebuchet MS"/>
          <w:b/>
          <w:sz w:val="24"/>
          <w:szCs w:val="24"/>
        </w:rPr>
        <w:t>volume of proposed signage to the principal elevation of the Meeting House would harm the special architectural or historic interest of a Grade II listed building and would neither preserve nor enhance the character or appearance of the conservation area.</w:t>
      </w:r>
      <w:r w:rsidRPr="00AD52CD">
        <w:rPr>
          <w:rFonts w:ascii="Trebuchet MS" w:hAnsi="Trebuchet MS"/>
          <w:sz w:val="24"/>
          <w:szCs w:val="24"/>
        </w:rPr>
        <w:t xml:space="preserve"> </w:t>
      </w:r>
    </w:p>
    <w:p w:rsidR="00E4640A" w:rsidRDefault="00E4640A">
      <w:pPr>
        <w:rPr>
          <w:rFonts w:ascii="Trebuchet MS" w:hAnsi="Trebuchet MS"/>
          <w:sz w:val="24"/>
          <w:szCs w:val="24"/>
        </w:rPr>
      </w:pPr>
    </w:p>
    <w:p w:rsidR="00461B86" w:rsidRPr="00AD52CD" w:rsidRDefault="00461B86">
      <w:pPr>
        <w:rPr>
          <w:rFonts w:ascii="Trebuchet MS" w:hAnsi="Trebuchet MS"/>
          <w:sz w:val="24"/>
          <w:szCs w:val="24"/>
        </w:rPr>
      </w:pPr>
    </w:p>
    <w:sectPr w:rsidR="00461B86" w:rsidRPr="00AD52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5BF"/>
    <w:rsid w:val="000B4E43"/>
    <w:rsid w:val="0016316D"/>
    <w:rsid w:val="00293698"/>
    <w:rsid w:val="003308C9"/>
    <w:rsid w:val="00342115"/>
    <w:rsid w:val="00461B86"/>
    <w:rsid w:val="00534B1E"/>
    <w:rsid w:val="005B3F74"/>
    <w:rsid w:val="0071721F"/>
    <w:rsid w:val="00730EE2"/>
    <w:rsid w:val="007949D6"/>
    <w:rsid w:val="007D601A"/>
    <w:rsid w:val="00877BA7"/>
    <w:rsid w:val="009B04B8"/>
    <w:rsid w:val="00AA1586"/>
    <w:rsid w:val="00AD52CD"/>
    <w:rsid w:val="00B06BFF"/>
    <w:rsid w:val="00C045BF"/>
    <w:rsid w:val="00C162E6"/>
    <w:rsid w:val="00C24E1F"/>
    <w:rsid w:val="00D0464F"/>
    <w:rsid w:val="00DD4A20"/>
    <w:rsid w:val="00E4640A"/>
    <w:rsid w:val="00FA0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CC058-7496-41F8-BC0F-BAB257D9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Best</dc:creator>
  <cp:keywords/>
  <dc:description/>
  <cp:lastModifiedBy>Alex Best</cp:lastModifiedBy>
  <cp:revision>3</cp:revision>
  <dcterms:created xsi:type="dcterms:W3CDTF">2021-03-10T11:47:00Z</dcterms:created>
  <dcterms:modified xsi:type="dcterms:W3CDTF">2022-01-17T09:45:00Z</dcterms:modified>
</cp:coreProperties>
</file>