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55463D" w:rsidRDefault="002C6F24" w:rsidP="00532C77">
      <w:pPr>
        <w:jc w:val="center"/>
        <w:rPr>
          <w:rFonts w:ascii="Trebuchet MS" w:hAnsi="Trebuchet MS"/>
        </w:rPr>
      </w:pPr>
      <w:r w:rsidRPr="0055463D">
        <w:rPr>
          <w:rFonts w:ascii="Trebuchet MS" w:hAnsi="Trebuchet MS"/>
          <w:b/>
          <w:noProof/>
          <w:lang w:eastAsia="en-GB"/>
        </w:rPr>
        <w:drawing>
          <wp:inline distT="0" distB="0" distL="0" distR="0">
            <wp:extent cx="4381500" cy="1082040"/>
            <wp:effectExtent l="0" t="0" r="0" b="3810"/>
            <wp:docPr id="3" name="Picture 3"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3A0DED" w:rsidRDefault="001642A6" w:rsidP="00A86275">
      <w:pPr>
        <w:jc w:val="center"/>
        <w:rPr>
          <w:rFonts w:ascii="Trebuchet MS" w:hAnsi="Trebuchet MS"/>
          <w:b/>
        </w:rPr>
      </w:pPr>
      <w:r>
        <w:rPr>
          <w:rFonts w:ascii="Trebuchet MS" w:hAnsi="Trebuchet MS"/>
          <w:b/>
        </w:rPr>
        <w:t>Planning Update</w:t>
      </w:r>
    </w:p>
    <w:p w:rsidR="002C6F24" w:rsidRPr="003A0DED" w:rsidRDefault="00926114" w:rsidP="007D00CB">
      <w:pPr>
        <w:jc w:val="center"/>
        <w:rPr>
          <w:rFonts w:ascii="Trebuchet MS" w:hAnsi="Trebuchet MS"/>
          <w:b/>
        </w:rPr>
      </w:pPr>
      <w:r>
        <w:rPr>
          <w:rFonts w:ascii="Trebuchet MS" w:hAnsi="Trebuchet MS"/>
          <w:b/>
        </w:rPr>
        <w:t>December</w:t>
      </w:r>
      <w:r w:rsidR="0046274C" w:rsidRPr="003A0DED">
        <w:rPr>
          <w:rFonts w:ascii="Trebuchet MS" w:hAnsi="Trebuchet MS"/>
          <w:b/>
        </w:rPr>
        <w:t xml:space="preserve"> 2021</w:t>
      </w:r>
    </w:p>
    <w:p w:rsidR="001642A6" w:rsidRPr="00715D3C" w:rsidRDefault="001642A6" w:rsidP="001642A6">
      <w:pPr>
        <w:rPr>
          <w:rFonts w:ascii="Trebuchet MS" w:hAnsi="Trebuchet MS" w:cstheme="minorHAnsi"/>
          <w:b/>
          <w:bCs/>
          <w:u w:val="single"/>
        </w:rPr>
      </w:pPr>
      <w:bookmarkStart w:id="0" w:name="_Hlk55303673"/>
      <w:r w:rsidRPr="00715D3C">
        <w:rPr>
          <w:rFonts w:ascii="Trebuchet MS" w:hAnsi="Trebuchet MS" w:cstheme="minorHAnsi"/>
          <w:b/>
          <w:bCs/>
          <w:u w:val="single"/>
        </w:rPr>
        <w:t>News this Month</w:t>
      </w:r>
    </w:p>
    <w:p w:rsidR="001642A6" w:rsidRDefault="00715D3C" w:rsidP="00715D3C">
      <w:pPr>
        <w:pStyle w:val="ListParagraph"/>
        <w:numPr>
          <w:ilvl w:val="0"/>
          <w:numId w:val="28"/>
        </w:numPr>
        <w:rPr>
          <w:rFonts w:ascii="Trebuchet MS" w:hAnsi="Trebuchet MS" w:cstheme="minorHAnsi"/>
          <w:bCs/>
          <w:sz w:val="22"/>
          <w:szCs w:val="22"/>
        </w:rPr>
      </w:pPr>
      <w:r w:rsidRPr="00715D3C">
        <w:rPr>
          <w:rFonts w:ascii="Trebuchet MS" w:hAnsi="Trebuchet MS" w:cstheme="minorHAnsi"/>
          <w:bCs/>
          <w:sz w:val="22"/>
          <w:szCs w:val="22"/>
        </w:rPr>
        <w:t xml:space="preserve">Launch of B&amp;NES </w:t>
      </w:r>
      <w:r w:rsidRPr="00715D3C">
        <w:rPr>
          <w:rFonts w:ascii="Trebuchet MS" w:hAnsi="Trebuchet MS" w:cstheme="minorHAnsi"/>
          <w:b/>
          <w:bCs/>
          <w:sz w:val="22"/>
          <w:szCs w:val="22"/>
        </w:rPr>
        <w:t>Consultation on Liveable Neighbourhoods</w:t>
      </w:r>
      <w:r w:rsidRPr="00715D3C">
        <w:rPr>
          <w:rFonts w:ascii="Trebuchet MS" w:hAnsi="Trebuchet MS" w:cstheme="minorHAnsi"/>
          <w:bCs/>
          <w:sz w:val="22"/>
          <w:szCs w:val="22"/>
        </w:rPr>
        <w:t xml:space="preserve"> </w:t>
      </w:r>
      <w:r w:rsidR="001642A6" w:rsidRPr="00715D3C">
        <w:rPr>
          <w:rFonts w:ascii="Trebuchet MS" w:hAnsi="Trebuchet MS" w:cstheme="minorHAnsi"/>
          <w:bCs/>
          <w:sz w:val="22"/>
          <w:szCs w:val="22"/>
        </w:rPr>
        <w:t>– see 1.</w:t>
      </w:r>
      <w:r w:rsidR="00657629">
        <w:rPr>
          <w:rFonts w:ascii="Trebuchet MS" w:hAnsi="Trebuchet MS" w:cstheme="minorHAnsi"/>
          <w:bCs/>
          <w:sz w:val="22"/>
          <w:szCs w:val="22"/>
        </w:rPr>
        <w:t>1</w:t>
      </w:r>
    </w:p>
    <w:p w:rsidR="00657629" w:rsidRPr="00715D3C" w:rsidRDefault="00657629" w:rsidP="00657629">
      <w:pPr>
        <w:pStyle w:val="ListParagraph"/>
        <w:numPr>
          <w:ilvl w:val="0"/>
          <w:numId w:val="28"/>
        </w:numPr>
        <w:rPr>
          <w:rFonts w:ascii="Trebuchet MS" w:hAnsi="Trebuchet MS" w:cstheme="minorHAnsi"/>
          <w:bCs/>
          <w:sz w:val="22"/>
          <w:szCs w:val="22"/>
        </w:rPr>
      </w:pPr>
      <w:r w:rsidRPr="00657629">
        <w:rPr>
          <w:rFonts w:ascii="Trebuchet MS" w:hAnsi="Trebuchet MS" w:cstheme="minorHAnsi"/>
          <w:bCs/>
          <w:sz w:val="22"/>
          <w:szCs w:val="22"/>
        </w:rPr>
        <w:t xml:space="preserve">Public Consultation on </w:t>
      </w:r>
      <w:r w:rsidRPr="00657629">
        <w:rPr>
          <w:rFonts w:ascii="Trebuchet MS" w:hAnsi="Trebuchet MS" w:cstheme="minorHAnsi"/>
          <w:b/>
          <w:bCs/>
          <w:sz w:val="22"/>
          <w:szCs w:val="22"/>
        </w:rPr>
        <w:t>Active Travel Schemes</w:t>
      </w:r>
      <w:r w:rsidRPr="00657629">
        <w:rPr>
          <w:rFonts w:ascii="Trebuchet MS" w:hAnsi="Trebuchet MS" w:cstheme="minorHAnsi"/>
          <w:bCs/>
          <w:sz w:val="22"/>
          <w:szCs w:val="22"/>
        </w:rPr>
        <w:t xml:space="preserve"> to Improve Walking and Cycling Routes in Bath</w:t>
      </w:r>
      <w:r>
        <w:rPr>
          <w:rFonts w:ascii="Trebuchet MS" w:hAnsi="Trebuchet MS" w:cstheme="minorHAnsi"/>
          <w:bCs/>
          <w:sz w:val="22"/>
          <w:szCs w:val="22"/>
        </w:rPr>
        <w:t xml:space="preserve"> – see 1.2</w:t>
      </w:r>
    </w:p>
    <w:p w:rsidR="00657629" w:rsidRPr="00657629" w:rsidRDefault="00657629" w:rsidP="00657629">
      <w:pPr>
        <w:pStyle w:val="ListParagraph"/>
        <w:numPr>
          <w:ilvl w:val="0"/>
          <w:numId w:val="28"/>
        </w:numPr>
        <w:spacing w:line="276" w:lineRule="auto"/>
        <w:rPr>
          <w:rFonts w:ascii="Trebuchet MS" w:hAnsi="Trebuchet MS" w:cstheme="minorHAnsi"/>
          <w:bCs/>
          <w:sz w:val="22"/>
          <w:szCs w:val="22"/>
        </w:rPr>
      </w:pPr>
      <w:r w:rsidRPr="00657629">
        <w:rPr>
          <w:rFonts w:ascii="Trebuchet MS" w:hAnsi="Trebuchet MS" w:cstheme="minorHAnsi"/>
          <w:bCs/>
          <w:sz w:val="22"/>
          <w:szCs w:val="22"/>
        </w:rPr>
        <w:t xml:space="preserve">Report published on the initial results of the </w:t>
      </w:r>
      <w:r w:rsidRPr="00657629">
        <w:rPr>
          <w:rFonts w:ascii="Trebuchet MS" w:hAnsi="Trebuchet MS" w:cstheme="minorHAnsi"/>
          <w:b/>
          <w:bCs/>
          <w:sz w:val="22"/>
          <w:szCs w:val="22"/>
        </w:rPr>
        <w:t>Bath Clean Air Zone</w:t>
      </w:r>
      <w:r w:rsidRPr="00657629">
        <w:rPr>
          <w:rFonts w:ascii="Trebuchet MS" w:hAnsi="Trebuchet MS" w:cstheme="minorHAnsi"/>
          <w:bCs/>
          <w:sz w:val="22"/>
          <w:szCs w:val="22"/>
        </w:rPr>
        <w:t xml:space="preserve"> – see 1.6</w:t>
      </w:r>
    </w:p>
    <w:p w:rsidR="001642A6" w:rsidRPr="00715D3C" w:rsidRDefault="00715D3C" w:rsidP="001642A6">
      <w:pPr>
        <w:pStyle w:val="ListParagraph"/>
        <w:numPr>
          <w:ilvl w:val="0"/>
          <w:numId w:val="28"/>
        </w:numPr>
        <w:spacing w:line="276" w:lineRule="auto"/>
        <w:rPr>
          <w:rFonts w:ascii="Trebuchet MS" w:hAnsi="Trebuchet MS" w:cstheme="minorHAnsi"/>
          <w:bCs/>
          <w:sz w:val="22"/>
          <w:szCs w:val="22"/>
        </w:rPr>
      </w:pPr>
      <w:r w:rsidRPr="00715D3C">
        <w:rPr>
          <w:rFonts w:ascii="Trebuchet MS" w:hAnsi="Trebuchet MS" w:cstheme="minorHAnsi"/>
          <w:bCs/>
          <w:sz w:val="22"/>
          <w:szCs w:val="22"/>
        </w:rPr>
        <w:t xml:space="preserve">Revised Purpose-Built Student Accommodation scheme at </w:t>
      </w:r>
      <w:r w:rsidRPr="00715D3C">
        <w:rPr>
          <w:rFonts w:ascii="Trebuchet MS" w:hAnsi="Trebuchet MS" w:cstheme="minorHAnsi"/>
          <w:b/>
          <w:bCs/>
          <w:sz w:val="22"/>
          <w:szCs w:val="22"/>
        </w:rPr>
        <w:t>the Scala site</w:t>
      </w:r>
      <w:r w:rsidRPr="00715D3C">
        <w:rPr>
          <w:rFonts w:ascii="Trebuchet MS" w:hAnsi="Trebuchet MS" w:cstheme="minorHAnsi"/>
          <w:bCs/>
          <w:sz w:val="22"/>
          <w:szCs w:val="22"/>
        </w:rPr>
        <w:t xml:space="preserve"> permitted at Planning Committee – see 2.2</w:t>
      </w:r>
    </w:p>
    <w:p w:rsidR="001642A6" w:rsidRPr="00F75656" w:rsidRDefault="00F75656" w:rsidP="001642A6">
      <w:pPr>
        <w:pStyle w:val="ListParagraph"/>
        <w:numPr>
          <w:ilvl w:val="0"/>
          <w:numId w:val="28"/>
        </w:numPr>
        <w:spacing w:line="276" w:lineRule="auto"/>
        <w:rPr>
          <w:rFonts w:ascii="Trebuchet MS" w:hAnsi="Trebuchet MS" w:cstheme="minorHAnsi"/>
          <w:bCs/>
          <w:sz w:val="22"/>
          <w:szCs w:val="22"/>
        </w:rPr>
      </w:pPr>
      <w:r w:rsidRPr="00F75656">
        <w:rPr>
          <w:rFonts w:ascii="Trebuchet MS" w:hAnsi="Trebuchet MS" w:cstheme="minorHAnsi"/>
          <w:bCs/>
          <w:sz w:val="22"/>
          <w:szCs w:val="22"/>
        </w:rPr>
        <w:t xml:space="preserve">BPT </w:t>
      </w:r>
      <w:r>
        <w:rPr>
          <w:rFonts w:ascii="Trebuchet MS" w:hAnsi="Trebuchet MS" w:cstheme="minorHAnsi"/>
          <w:bCs/>
          <w:sz w:val="22"/>
          <w:szCs w:val="22"/>
        </w:rPr>
        <w:t xml:space="preserve">opposes </w:t>
      </w:r>
      <w:r w:rsidRPr="00F75656">
        <w:rPr>
          <w:rFonts w:ascii="Trebuchet MS" w:hAnsi="Trebuchet MS" w:cstheme="minorHAnsi"/>
          <w:bCs/>
          <w:sz w:val="22"/>
          <w:szCs w:val="22"/>
        </w:rPr>
        <w:t xml:space="preserve">proposed </w:t>
      </w:r>
      <w:r>
        <w:rPr>
          <w:rFonts w:ascii="Trebuchet MS" w:hAnsi="Trebuchet MS" w:cstheme="minorHAnsi"/>
          <w:bCs/>
          <w:sz w:val="22"/>
          <w:szCs w:val="22"/>
        </w:rPr>
        <w:t xml:space="preserve">residential </w:t>
      </w:r>
      <w:r w:rsidRPr="00F75656">
        <w:rPr>
          <w:rFonts w:ascii="Trebuchet MS" w:hAnsi="Trebuchet MS" w:cstheme="minorHAnsi"/>
          <w:bCs/>
          <w:sz w:val="22"/>
          <w:szCs w:val="22"/>
        </w:rPr>
        <w:t xml:space="preserve">development of Green Belt site </w:t>
      </w:r>
      <w:r w:rsidR="001642A6" w:rsidRPr="00F75656">
        <w:rPr>
          <w:rFonts w:ascii="Trebuchet MS" w:hAnsi="Trebuchet MS" w:cstheme="minorHAnsi"/>
          <w:bCs/>
          <w:sz w:val="22"/>
          <w:szCs w:val="22"/>
        </w:rPr>
        <w:t xml:space="preserve">on </w:t>
      </w:r>
      <w:proofErr w:type="spellStart"/>
      <w:r w:rsidR="001642A6" w:rsidRPr="00F75656">
        <w:rPr>
          <w:rFonts w:ascii="Trebuchet MS" w:hAnsi="Trebuchet MS" w:cstheme="minorHAnsi"/>
          <w:b/>
          <w:bCs/>
          <w:sz w:val="22"/>
          <w:szCs w:val="22"/>
        </w:rPr>
        <w:t>Deadmill</w:t>
      </w:r>
      <w:proofErr w:type="spellEnd"/>
      <w:r w:rsidR="001642A6" w:rsidRPr="00F75656">
        <w:rPr>
          <w:rFonts w:ascii="Trebuchet MS" w:hAnsi="Trebuchet MS" w:cstheme="minorHAnsi"/>
          <w:b/>
          <w:bCs/>
          <w:sz w:val="22"/>
          <w:szCs w:val="22"/>
        </w:rPr>
        <w:t xml:space="preserve"> Lane</w:t>
      </w:r>
      <w:r w:rsidRPr="00F75656">
        <w:rPr>
          <w:rFonts w:ascii="Trebuchet MS" w:hAnsi="Trebuchet MS" w:cstheme="minorHAnsi"/>
          <w:bCs/>
          <w:sz w:val="22"/>
          <w:szCs w:val="22"/>
        </w:rPr>
        <w:t xml:space="preserve"> – see 2.3</w:t>
      </w:r>
    </w:p>
    <w:p w:rsidR="00715D3C" w:rsidRPr="00715D3C" w:rsidRDefault="00715D3C" w:rsidP="00715D3C">
      <w:pPr>
        <w:pStyle w:val="ListParagraph"/>
        <w:numPr>
          <w:ilvl w:val="0"/>
          <w:numId w:val="28"/>
        </w:numPr>
        <w:rPr>
          <w:rFonts w:ascii="Trebuchet MS" w:hAnsi="Trebuchet MS" w:cstheme="minorHAnsi"/>
          <w:bCs/>
          <w:sz w:val="22"/>
          <w:szCs w:val="22"/>
        </w:rPr>
      </w:pPr>
      <w:r w:rsidRPr="00715D3C">
        <w:rPr>
          <w:rFonts w:ascii="Trebuchet MS" w:hAnsi="Trebuchet MS" w:cstheme="minorHAnsi"/>
          <w:bCs/>
          <w:sz w:val="22"/>
          <w:szCs w:val="22"/>
        </w:rPr>
        <w:t xml:space="preserve">Upcoming decision on </w:t>
      </w:r>
      <w:r w:rsidRPr="00715D3C">
        <w:rPr>
          <w:rFonts w:ascii="Trebuchet MS" w:hAnsi="Trebuchet MS" w:cstheme="minorHAnsi"/>
          <w:b/>
          <w:bCs/>
          <w:sz w:val="22"/>
          <w:szCs w:val="22"/>
        </w:rPr>
        <w:t>Bath Quays North</w:t>
      </w:r>
      <w:r w:rsidRPr="00715D3C">
        <w:rPr>
          <w:rFonts w:ascii="Trebuchet MS" w:hAnsi="Trebuchet MS" w:cstheme="minorHAnsi"/>
          <w:bCs/>
          <w:sz w:val="22"/>
          <w:szCs w:val="22"/>
        </w:rPr>
        <w:t xml:space="preserve"> at Planning Committee pushed back to New Year</w:t>
      </w:r>
      <w:r w:rsidRPr="00715D3C">
        <w:rPr>
          <w:rFonts w:ascii="Trebuchet MS" w:hAnsi="Trebuchet MS" w:cstheme="minorHAnsi"/>
          <w:bCs/>
          <w:sz w:val="22"/>
          <w:szCs w:val="22"/>
        </w:rPr>
        <w:t xml:space="preserve"> – see 2.1</w:t>
      </w:r>
    </w:p>
    <w:p w:rsidR="00715D3C" w:rsidRPr="00715D3C" w:rsidRDefault="00715D3C" w:rsidP="00715D3C">
      <w:pPr>
        <w:pStyle w:val="ListParagraph"/>
        <w:numPr>
          <w:ilvl w:val="0"/>
          <w:numId w:val="28"/>
        </w:numPr>
        <w:rPr>
          <w:rFonts w:ascii="Trebuchet MS" w:hAnsi="Trebuchet MS" w:cstheme="minorHAnsi"/>
          <w:bCs/>
          <w:sz w:val="22"/>
          <w:szCs w:val="22"/>
        </w:rPr>
      </w:pPr>
      <w:r w:rsidRPr="00715D3C">
        <w:rPr>
          <w:rFonts w:ascii="Trebuchet MS" w:hAnsi="Trebuchet MS" w:cstheme="minorHAnsi"/>
          <w:b/>
          <w:bCs/>
          <w:sz w:val="22"/>
          <w:szCs w:val="22"/>
        </w:rPr>
        <w:t>Belvoir Castle</w:t>
      </w:r>
      <w:r w:rsidRPr="00715D3C">
        <w:rPr>
          <w:rFonts w:ascii="Trebuchet MS" w:hAnsi="Trebuchet MS" w:cstheme="minorHAnsi"/>
          <w:bCs/>
          <w:sz w:val="22"/>
          <w:szCs w:val="22"/>
        </w:rPr>
        <w:t xml:space="preserve"> decision quashed at High Court and to return to December Planning Committee</w:t>
      </w:r>
      <w:r w:rsidRPr="00715D3C">
        <w:rPr>
          <w:rFonts w:ascii="Trebuchet MS" w:hAnsi="Trebuchet MS" w:cstheme="minorHAnsi"/>
          <w:bCs/>
          <w:sz w:val="22"/>
          <w:szCs w:val="22"/>
        </w:rPr>
        <w:t xml:space="preserve"> – see 2.5</w:t>
      </w:r>
    </w:p>
    <w:p w:rsidR="001642A6" w:rsidRPr="00132C09" w:rsidRDefault="001642A6" w:rsidP="001642A6">
      <w:pPr>
        <w:pStyle w:val="ListParagraph"/>
        <w:numPr>
          <w:ilvl w:val="0"/>
          <w:numId w:val="28"/>
        </w:numPr>
        <w:spacing w:line="276" w:lineRule="auto"/>
        <w:rPr>
          <w:rFonts w:ascii="Trebuchet MS" w:hAnsi="Trebuchet MS" w:cstheme="minorHAnsi"/>
          <w:bCs/>
          <w:sz w:val="22"/>
          <w:szCs w:val="22"/>
        </w:rPr>
      </w:pPr>
      <w:bookmarkStart w:id="1" w:name="_GoBack"/>
      <w:bookmarkEnd w:id="1"/>
      <w:r w:rsidRPr="00132C09">
        <w:rPr>
          <w:rFonts w:ascii="Trebuchet MS" w:hAnsi="Trebuchet MS" w:cstheme="minorHAnsi"/>
          <w:bCs/>
          <w:sz w:val="22"/>
          <w:szCs w:val="22"/>
        </w:rPr>
        <w:t xml:space="preserve">Application consented for wholescale </w:t>
      </w:r>
      <w:proofErr w:type="spellStart"/>
      <w:r w:rsidRPr="00132C09">
        <w:rPr>
          <w:rFonts w:ascii="Trebuchet MS" w:hAnsi="Trebuchet MS" w:cstheme="minorHAnsi"/>
          <w:bCs/>
          <w:sz w:val="22"/>
          <w:szCs w:val="22"/>
        </w:rPr>
        <w:t>slimite</w:t>
      </w:r>
      <w:proofErr w:type="spellEnd"/>
      <w:r w:rsidRPr="00132C09">
        <w:rPr>
          <w:rFonts w:ascii="Trebuchet MS" w:hAnsi="Trebuchet MS" w:cstheme="minorHAnsi"/>
          <w:bCs/>
          <w:sz w:val="22"/>
          <w:szCs w:val="22"/>
        </w:rPr>
        <w:t xml:space="preserve"> glazing installation at Grade II </w:t>
      </w:r>
      <w:r w:rsidRPr="00132C09">
        <w:rPr>
          <w:rFonts w:ascii="Trebuchet MS" w:hAnsi="Trebuchet MS" w:cstheme="minorHAnsi"/>
          <w:b/>
          <w:bCs/>
          <w:sz w:val="22"/>
          <w:szCs w:val="22"/>
        </w:rPr>
        <w:t>6 Lansdown Place East</w:t>
      </w:r>
      <w:r w:rsidR="00132C09" w:rsidRPr="00132C09">
        <w:rPr>
          <w:rFonts w:ascii="Trebuchet MS" w:hAnsi="Trebuchet MS" w:cstheme="minorHAnsi"/>
          <w:bCs/>
          <w:sz w:val="22"/>
          <w:szCs w:val="22"/>
        </w:rPr>
        <w:t xml:space="preserve"> – see 2.6</w:t>
      </w:r>
    </w:p>
    <w:p w:rsidR="001642A6" w:rsidRPr="00715D3C" w:rsidRDefault="00715D3C" w:rsidP="00715D3C">
      <w:pPr>
        <w:pStyle w:val="ListParagraph"/>
        <w:numPr>
          <w:ilvl w:val="0"/>
          <w:numId w:val="28"/>
        </w:numPr>
        <w:spacing w:line="276" w:lineRule="auto"/>
        <w:rPr>
          <w:rFonts w:ascii="Trebuchet MS" w:hAnsi="Trebuchet MS" w:cstheme="minorHAnsi"/>
          <w:bCs/>
          <w:sz w:val="22"/>
          <w:szCs w:val="22"/>
        </w:rPr>
      </w:pPr>
      <w:r w:rsidRPr="00715D3C">
        <w:rPr>
          <w:rFonts w:ascii="Trebuchet MS" w:hAnsi="Trebuchet MS" w:cstheme="minorHAnsi"/>
          <w:b/>
          <w:bCs/>
          <w:sz w:val="22"/>
          <w:szCs w:val="22"/>
        </w:rPr>
        <w:t>Brownfield Land Release Fund (BLRF)</w:t>
      </w:r>
      <w:r w:rsidRPr="00715D3C">
        <w:rPr>
          <w:rFonts w:ascii="Trebuchet MS" w:hAnsi="Trebuchet MS" w:cstheme="minorHAnsi"/>
          <w:bCs/>
          <w:sz w:val="22"/>
          <w:szCs w:val="22"/>
        </w:rPr>
        <w:t xml:space="preserve"> to fund further new homes on UK brownfield sites – see 3.1</w:t>
      </w:r>
    </w:p>
    <w:p w:rsidR="00715D3C" w:rsidRPr="00715D3C" w:rsidRDefault="00715D3C" w:rsidP="00715D3C">
      <w:pPr>
        <w:pStyle w:val="ListParagraph"/>
        <w:numPr>
          <w:ilvl w:val="0"/>
          <w:numId w:val="28"/>
        </w:numPr>
        <w:spacing w:line="276" w:lineRule="auto"/>
        <w:rPr>
          <w:rFonts w:ascii="Trebuchet MS" w:hAnsi="Trebuchet MS" w:cstheme="minorHAnsi"/>
          <w:bCs/>
          <w:sz w:val="22"/>
          <w:szCs w:val="22"/>
        </w:rPr>
      </w:pPr>
      <w:r w:rsidRPr="00715D3C">
        <w:rPr>
          <w:rFonts w:ascii="Trebuchet MS" w:hAnsi="Trebuchet MS" w:cstheme="minorHAnsi"/>
          <w:b/>
          <w:bCs/>
          <w:sz w:val="22"/>
          <w:szCs w:val="22"/>
        </w:rPr>
        <w:t xml:space="preserve">Oxford Street Marks &amp; </w:t>
      </w:r>
      <w:proofErr w:type="spellStart"/>
      <w:r w:rsidRPr="00715D3C">
        <w:rPr>
          <w:rFonts w:ascii="Trebuchet MS" w:hAnsi="Trebuchet MS" w:cstheme="minorHAnsi"/>
          <w:b/>
          <w:bCs/>
          <w:sz w:val="22"/>
          <w:szCs w:val="22"/>
        </w:rPr>
        <w:t>Spencers</w:t>
      </w:r>
      <w:proofErr w:type="spellEnd"/>
      <w:r w:rsidRPr="00715D3C">
        <w:rPr>
          <w:rFonts w:ascii="Trebuchet MS" w:hAnsi="Trebuchet MS" w:cstheme="minorHAnsi"/>
          <w:b/>
          <w:bCs/>
          <w:sz w:val="22"/>
          <w:szCs w:val="22"/>
        </w:rPr>
        <w:t xml:space="preserve"> Branch</w:t>
      </w:r>
      <w:r w:rsidRPr="00715D3C">
        <w:rPr>
          <w:rFonts w:ascii="Trebuchet MS" w:hAnsi="Trebuchet MS" w:cstheme="minorHAnsi"/>
          <w:bCs/>
          <w:sz w:val="22"/>
          <w:szCs w:val="22"/>
        </w:rPr>
        <w:t xml:space="preserve"> Scheduled for Demolition – see 3.4</w:t>
      </w:r>
    </w:p>
    <w:p w:rsidR="00E43AC3" w:rsidRPr="001642A6" w:rsidRDefault="00E43AC3" w:rsidP="004B41E4">
      <w:pPr>
        <w:rPr>
          <w:rFonts w:ascii="Trebuchet MS" w:hAnsi="Trebuchet MS"/>
          <w:highlight w:val="yellow"/>
        </w:rPr>
      </w:pPr>
    </w:p>
    <w:p w:rsidR="00715D3C" w:rsidRPr="00EE4A38" w:rsidRDefault="00715D3C" w:rsidP="00715D3C">
      <w:pPr>
        <w:rPr>
          <w:rFonts w:ascii="Trebuchet MS" w:hAnsi="Trebuchet MS" w:cstheme="minorHAnsi"/>
          <w:b/>
          <w:bCs/>
          <w:u w:val="single"/>
        </w:rPr>
      </w:pPr>
      <w:r w:rsidRPr="00EE4A38">
        <w:rPr>
          <w:rFonts w:ascii="Trebuchet MS" w:hAnsi="Trebuchet MS" w:cstheme="minorHAnsi"/>
          <w:b/>
          <w:bCs/>
          <w:u w:val="single"/>
        </w:rPr>
        <w:t>Publication of BPT’s quick guide to cutting carbon in older homes</w:t>
      </w:r>
    </w:p>
    <w:bookmarkEnd w:id="0"/>
    <w:p w:rsidR="00EE4A38" w:rsidRPr="00EE4A38" w:rsidRDefault="00EE4A38" w:rsidP="00EE4A38">
      <w:pPr>
        <w:rPr>
          <w:rFonts w:ascii="Trebuchet MS" w:hAnsi="Trebuchet MS"/>
        </w:rPr>
      </w:pPr>
      <w:r w:rsidRPr="00EE4A38">
        <w:rPr>
          <w:rFonts w:ascii="Trebuchet MS" w:hAnsi="Trebuchet MS"/>
        </w:rPr>
        <w:t xml:space="preserve">Bath Preservation Trust </w:t>
      </w:r>
      <w:r w:rsidRPr="00EE4A38">
        <w:rPr>
          <w:rFonts w:ascii="Trebuchet MS" w:hAnsi="Trebuchet MS"/>
        </w:rPr>
        <w:t>has created an online guide to low carbon living for residents of older homes. From using old blankets and duvets to improve loft and underfloor insulation, to harvesting rainwater for outside cleaning jobs, regularly bleeding radiators and adopting carbon cutting behaviours, the guide has plenty of ideas to help reduce energy waste and use in historic properties.</w:t>
      </w:r>
      <w:r w:rsidRPr="00EE4A38">
        <w:rPr>
          <w:rFonts w:ascii="Trebuchet MS" w:hAnsi="Trebuchet MS"/>
        </w:rPr>
        <w:t xml:space="preserve"> With fourteen ‘l</w:t>
      </w:r>
      <w:r w:rsidRPr="00EE4A38">
        <w:rPr>
          <w:rFonts w:ascii="Trebuchet MS" w:hAnsi="Trebuchet MS"/>
        </w:rPr>
        <w:t>ittle and low cost’ suggestions and sixteen that have no cost at all, the guide also has a further six ideas to inspire Bath residents to reduce their own impact on the environment.</w:t>
      </w:r>
    </w:p>
    <w:p w:rsidR="00EE4A38" w:rsidRPr="00EE4A38" w:rsidRDefault="00EE4A38" w:rsidP="00EE4A38">
      <w:pPr>
        <w:rPr>
          <w:rFonts w:ascii="Trebuchet MS" w:hAnsi="Trebuchet MS"/>
          <w:u w:val="single"/>
        </w:rPr>
      </w:pPr>
      <w:hyperlink r:id="rId9" w:history="1">
        <w:r w:rsidRPr="00EE4A38">
          <w:rPr>
            <w:rStyle w:val="Hyperlink"/>
            <w:rFonts w:ascii="Trebuchet MS" w:hAnsi="Trebuchet MS"/>
          </w:rPr>
          <w:t>Y</w:t>
        </w:r>
        <w:r w:rsidRPr="00EE4A38">
          <w:rPr>
            <w:rStyle w:val="Hyperlink"/>
            <w:rFonts w:ascii="Trebuchet MS" w:hAnsi="Trebuchet MS"/>
          </w:rPr>
          <w:t>ou can access our latest guidance</w:t>
        </w:r>
        <w:r w:rsidRPr="00EE4A38">
          <w:rPr>
            <w:rStyle w:val="Hyperlink"/>
            <w:rFonts w:ascii="Trebuchet MS" w:hAnsi="Trebuchet MS"/>
          </w:rPr>
          <w:t xml:space="preserve"> here.</w:t>
        </w:r>
      </w:hyperlink>
      <w:r w:rsidRPr="00EE4A38">
        <w:rPr>
          <w:rFonts w:ascii="Trebuchet MS" w:hAnsi="Trebuchet MS"/>
          <w:u w:val="single"/>
        </w:rPr>
        <w:t xml:space="preserve"> </w:t>
      </w:r>
    </w:p>
    <w:p w:rsidR="00EE4A38" w:rsidRDefault="00EE4A38" w:rsidP="0033431A">
      <w:pPr>
        <w:rPr>
          <w:rFonts w:ascii="Trebuchet MS" w:hAnsi="Trebuchet MS"/>
          <w:b/>
          <w:highlight w:val="yellow"/>
          <w:u w:val="single"/>
        </w:rPr>
      </w:pPr>
    </w:p>
    <w:p w:rsidR="0033431A" w:rsidRPr="00EE4A38" w:rsidRDefault="0033431A" w:rsidP="0033431A">
      <w:pPr>
        <w:rPr>
          <w:rFonts w:ascii="Trebuchet MS" w:hAnsi="Trebuchet MS"/>
          <w:b/>
          <w:u w:val="single"/>
        </w:rPr>
      </w:pPr>
      <w:r w:rsidRPr="00EE4A38">
        <w:rPr>
          <w:rFonts w:ascii="Trebuchet MS" w:hAnsi="Trebuchet MS"/>
          <w:b/>
          <w:u w:val="single"/>
        </w:rPr>
        <w:t xml:space="preserve">1.  B&amp;NES </w:t>
      </w:r>
      <w:r w:rsidR="001642A6" w:rsidRPr="00EE4A38">
        <w:rPr>
          <w:rFonts w:ascii="Trebuchet MS" w:hAnsi="Trebuchet MS"/>
          <w:b/>
          <w:u w:val="single"/>
        </w:rPr>
        <w:t>Consultations and Projects</w:t>
      </w:r>
      <w:r w:rsidRPr="00EE4A38">
        <w:rPr>
          <w:rFonts w:ascii="Trebuchet MS" w:hAnsi="Trebuchet MS"/>
          <w:b/>
          <w:u w:val="single"/>
        </w:rPr>
        <w:t xml:space="preserve"> </w:t>
      </w:r>
    </w:p>
    <w:p w:rsidR="00EE4A38" w:rsidRPr="00EE4A38" w:rsidRDefault="0044740C" w:rsidP="00EE4A38">
      <w:pPr>
        <w:rPr>
          <w:rFonts w:ascii="Trebuchet MS" w:hAnsi="Trebuchet MS"/>
        </w:rPr>
      </w:pPr>
      <w:r w:rsidRPr="00EE4A38">
        <w:rPr>
          <w:rFonts w:ascii="Trebuchet MS" w:eastAsia="Times New Roman" w:hAnsi="Trebuchet MS" w:cs="Calibri"/>
          <w:b/>
          <w:color w:val="000000"/>
          <w:lang w:eastAsia="en-GB"/>
        </w:rPr>
        <w:t>1.1</w:t>
      </w:r>
      <w:r w:rsidR="006B77BB" w:rsidRPr="00EE4A38">
        <w:rPr>
          <w:rFonts w:ascii="Trebuchet MS" w:eastAsia="Times New Roman" w:hAnsi="Trebuchet MS" w:cs="Calibri"/>
          <w:b/>
          <w:color w:val="000000"/>
          <w:lang w:eastAsia="en-GB"/>
        </w:rPr>
        <w:t xml:space="preserve"> </w:t>
      </w:r>
      <w:r w:rsidR="006F7E58" w:rsidRPr="00EE4A38">
        <w:rPr>
          <w:rFonts w:ascii="Trebuchet MS" w:eastAsia="Times New Roman" w:hAnsi="Trebuchet MS" w:cs="Calibri"/>
          <w:b/>
          <w:color w:val="000000"/>
          <w:lang w:eastAsia="en-GB"/>
        </w:rPr>
        <w:t>Liveable Neighbourhoods Consultation</w:t>
      </w:r>
      <w:r w:rsidR="00FC13C2" w:rsidRPr="00EE4A38">
        <w:rPr>
          <w:rFonts w:ascii="Trebuchet MS" w:hAnsi="Trebuchet MS"/>
          <w:b/>
        </w:rPr>
        <w:t>:</w:t>
      </w:r>
      <w:r w:rsidR="00FC13C2" w:rsidRPr="00EE4A38">
        <w:rPr>
          <w:rFonts w:ascii="Trebuchet MS" w:hAnsi="Trebuchet MS"/>
        </w:rPr>
        <w:t xml:space="preserve"> </w:t>
      </w:r>
      <w:r w:rsidR="006F7E58" w:rsidRPr="00EE4A38">
        <w:rPr>
          <w:rFonts w:ascii="Trebuchet MS" w:hAnsi="Trebuchet MS"/>
        </w:rPr>
        <w:t xml:space="preserve">A public consultation has been released to gather feedback from residents on all 15 areas identified for the first phase of Liveable Neighbourhood measures in Bath. This consultation comes ahead of any initial proposals </w:t>
      </w:r>
      <w:r w:rsidR="006F7E58" w:rsidRPr="00EE4A38">
        <w:rPr>
          <w:rFonts w:ascii="Trebuchet MS" w:hAnsi="Trebuchet MS"/>
        </w:rPr>
        <w:lastRenderedPageBreak/>
        <w:t>for traffic calming or pedestrian/cyclist travel improvements. Comments can be publicly left on an interactive map on the council website to be compiled for analysis in</w:t>
      </w:r>
      <w:r w:rsidR="00EE4A38">
        <w:rPr>
          <w:rFonts w:ascii="Trebuchet MS" w:hAnsi="Trebuchet MS"/>
        </w:rPr>
        <w:t xml:space="preserve"> the next phase of the project. Consultation closed on</w:t>
      </w:r>
      <w:r w:rsidR="00EE4A38" w:rsidRPr="00EE4A38">
        <w:rPr>
          <w:rFonts w:ascii="Trebuchet MS" w:hAnsi="Trebuchet MS"/>
          <w:b/>
        </w:rPr>
        <w:t xml:space="preserve"> 3</w:t>
      </w:r>
      <w:r w:rsidR="00EE4A38" w:rsidRPr="00EE4A38">
        <w:rPr>
          <w:rFonts w:ascii="Trebuchet MS" w:hAnsi="Trebuchet MS"/>
          <w:b/>
          <w:vertAlign w:val="superscript"/>
        </w:rPr>
        <w:t>rd</w:t>
      </w:r>
      <w:r w:rsidR="00EE4A38" w:rsidRPr="00EE4A38">
        <w:rPr>
          <w:rFonts w:ascii="Trebuchet MS" w:hAnsi="Trebuchet MS"/>
          <w:b/>
        </w:rPr>
        <w:t xml:space="preserve"> J</w:t>
      </w:r>
      <w:r w:rsidR="00EE4A38">
        <w:rPr>
          <w:rFonts w:ascii="Trebuchet MS" w:hAnsi="Trebuchet MS"/>
          <w:b/>
        </w:rPr>
        <w:t xml:space="preserve">anuary </w:t>
      </w:r>
      <w:r w:rsidR="00EE4A38">
        <w:rPr>
          <w:rFonts w:ascii="Trebuchet MS" w:hAnsi="Trebuchet MS"/>
        </w:rPr>
        <w:t xml:space="preserve">but </w:t>
      </w:r>
      <w:hyperlink r:id="rId10" w:history="1">
        <w:r w:rsidR="00EE4A38" w:rsidRPr="00EE4A38">
          <w:rPr>
            <w:rStyle w:val="Hyperlink"/>
            <w:rFonts w:ascii="Trebuchet MS" w:hAnsi="Trebuchet MS"/>
          </w:rPr>
          <w:t xml:space="preserve">all consultation comments are available to read on the interactive map. </w:t>
        </w:r>
      </w:hyperlink>
      <w:r w:rsidR="00EE4A38" w:rsidRPr="00EE4A38">
        <w:rPr>
          <w:rFonts w:ascii="Trebuchet MS" w:hAnsi="Trebuchet MS"/>
          <w:b/>
        </w:rPr>
        <w:t xml:space="preserve"> </w:t>
      </w:r>
    </w:p>
    <w:p w:rsidR="008B3BAA" w:rsidRPr="00EE4A38" w:rsidRDefault="00EE4A38" w:rsidP="008B3BAA">
      <w:pPr>
        <w:rPr>
          <w:rFonts w:ascii="Trebuchet MS" w:hAnsi="Trebuchet MS"/>
        </w:rPr>
      </w:pPr>
      <w:r w:rsidRPr="00EE4A38">
        <w:rPr>
          <w:rFonts w:ascii="Trebuchet MS" w:eastAsia="Times New Roman" w:hAnsi="Trebuchet MS" w:cs="Calibri"/>
          <w:b/>
          <w:color w:val="000000"/>
          <w:lang w:eastAsia="en-GB"/>
        </w:rPr>
        <w:t xml:space="preserve">1.2 </w:t>
      </w:r>
      <w:r w:rsidR="008B3BAA" w:rsidRPr="00EE4A38">
        <w:rPr>
          <w:rStyle w:val="Hyperlink"/>
          <w:rFonts w:ascii="Trebuchet MS" w:eastAsia="Times New Roman" w:hAnsi="Trebuchet MS" w:cs="Calibri"/>
          <w:b/>
          <w:color w:val="auto"/>
          <w:u w:val="none"/>
          <w:lang w:eastAsia="en-GB"/>
        </w:rPr>
        <w:t xml:space="preserve">Public Consultation on Extension of </w:t>
      </w:r>
      <w:proofErr w:type="spellStart"/>
      <w:r w:rsidR="008B3BAA" w:rsidRPr="00EE4A38">
        <w:rPr>
          <w:rStyle w:val="Hyperlink"/>
          <w:rFonts w:ascii="Trebuchet MS" w:eastAsia="Times New Roman" w:hAnsi="Trebuchet MS" w:cs="Calibri"/>
          <w:b/>
          <w:color w:val="auto"/>
          <w:u w:val="none"/>
          <w:lang w:eastAsia="en-GB"/>
        </w:rPr>
        <w:t>Milsom</w:t>
      </w:r>
      <w:proofErr w:type="spellEnd"/>
      <w:r w:rsidR="008B3BAA" w:rsidRPr="00EE4A38">
        <w:rPr>
          <w:rStyle w:val="Hyperlink"/>
          <w:rFonts w:ascii="Trebuchet MS" w:eastAsia="Times New Roman" w:hAnsi="Trebuchet MS" w:cs="Calibri"/>
          <w:b/>
          <w:color w:val="auto"/>
          <w:u w:val="none"/>
          <w:lang w:eastAsia="en-GB"/>
        </w:rPr>
        <w:t xml:space="preserve"> Street Bus Gate: </w:t>
      </w:r>
      <w:r w:rsidR="008B3BAA" w:rsidRPr="00EE4A38">
        <w:rPr>
          <w:rFonts w:ascii="Trebuchet MS" w:hAnsi="Trebuchet MS"/>
        </w:rPr>
        <w:t xml:space="preserve">A consultation on traffic orders needed to trial an extension of a temporary traffic restriction at </w:t>
      </w:r>
      <w:proofErr w:type="spellStart"/>
      <w:r w:rsidR="008B3BAA" w:rsidRPr="00EE4A38">
        <w:rPr>
          <w:rFonts w:ascii="Trebuchet MS" w:hAnsi="Trebuchet MS"/>
        </w:rPr>
        <w:t>Milsom</w:t>
      </w:r>
      <w:proofErr w:type="spellEnd"/>
      <w:r w:rsidR="008B3BAA" w:rsidRPr="00EE4A38">
        <w:rPr>
          <w:rFonts w:ascii="Trebuchet MS" w:hAnsi="Trebuchet MS"/>
        </w:rPr>
        <w:t xml:space="preserve"> Street in Bath was launched on 26</w:t>
      </w:r>
      <w:r w:rsidR="008B3BAA" w:rsidRPr="00EE4A38">
        <w:rPr>
          <w:rFonts w:ascii="Trebuchet MS" w:hAnsi="Trebuchet MS"/>
          <w:vertAlign w:val="superscript"/>
        </w:rPr>
        <w:t>th</w:t>
      </w:r>
      <w:r w:rsidR="008B3BAA" w:rsidRPr="00EE4A38">
        <w:rPr>
          <w:rFonts w:ascii="Trebuchet MS" w:hAnsi="Trebuchet MS"/>
        </w:rPr>
        <w:t xml:space="preserve"> November. The temporary traffic restriction was originally introduced in June 2020 for social distancing purposes. A further trial of a ‘bus gate’ at the top of </w:t>
      </w:r>
      <w:proofErr w:type="spellStart"/>
      <w:r w:rsidR="008B3BAA" w:rsidRPr="00EE4A38">
        <w:rPr>
          <w:rFonts w:ascii="Trebuchet MS" w:hAnsi="Trebuchet MS"/>
        </w:rPr>
        <w:t>Milsom</w:t>
      </w:r>
      <w:proofErr w:type="spellEnd"/>
      <w:r w:rsidR="008B3BAA" w:rsidRPr="00EE4A38">
        <w:rPr>
          <w:rFonts w:ascii="Trebuchet MS" w:hAnsi="Trebuchet MS"/>
        </w:rPr>
        <w:t xml:space="preserve"> Street is now proposed to test whether the restriction on general through-traffic between 10am and 6pm could work on a permanent basis.</w:t>
      </w:r>
      <w:r w:rsidR="008B3BAA" w:rsidRPr="00EE4A38">
        <w:t xml:space="preserve"> </w:t>
      </w:r>
      <w:r w:rsidR="008B3BAA" w:rsidRPr="00EE4A38">
        <w:rPr>
          <w:rFonts w:ascii="Trebuchet MS" w:hAnsi="Trebuchet MS"/>
        </w:rPr>
        <w:t>An Experimental Traffic Regulation Order (ETRO) was implemented on 25</w:t>
      </w:r>
      <w:r w:rsidR="008B3BAA" w:rsidRPr="00EE4A38">
        <w:rPr>
          <w:rFonts w:ascii="Trebuchet MS" w:hAnsi="Trebuchet MS"/>
          <w:vertAlign w:val="superscript"/>
        </w:rPr>
        <w:t>th</w:t>
      </w:r>
      <w:r w:rsidR="008B3BAA" w:rsidRPr="00EE4A38">
        <w:rPr>
          <w:rFonts w:ascii="Trebuchet MS" w:hAnsi="Trebuchet MS"/>
        </w:rPr>
        <w:t xml:space="preserve"> November and will be in place for a minimum of six months to allow the council to gather data and invite feedback before considering whether to extend the experiment or make the bus gate permanent. </w:t>
      </w:r>
      <w:hyperlink r:id="rId11" w:history="1">
        <w:r w:rsidR="008B3BAA" w:rsidRPr="00EE4A38">
          <w:rPr>
            <w:rStyle w:val="Hyperlink"/>
            <w:rFonts w:ascii="Trebuchet MS" w:hAnsi="Trebuchet MS"/>
          </w:rPr>
          <w:t>The consultation is due to run until 26</w:t>
        </w:r>
        <w:r w:rsidR="008B3BAA" w:rsidRPr="00EE4A38">
          <w:rPr>
            <w:rStyle w:val="Hyperlink"/>
            <w:rFonts w:ascii="Trebuchet MS" w:hAnsi="Trebuchet MS"/>
            <w:vertAlign w:val="superscript"/>
          </w:rPr>
          <w:t>th</w:t>
        </w:r>
        <w:r w:rsidR="008B3BAA" w:rsidRPr="00EE4A38">
          <w:rPr>
            <w:rStyle w:val="Hyperlink"/>
            <w:rFonts w:ascii="Trebuchet MS" w:hAnsi="Trebuchet MS"/>
          </w:rPr>
          <w:t xml:space="preserve"> May 2022</w:t>
        </w:r>
        <w:r w:rsidRPr="00EE4A38">
          <w:rPr>
            <w:rStyle w:val="Hyperlink"/>
            <w:rFonts w:ascii="Trebuchet MS" w:hAnsi="Trebuchet MS"/>
          </w:rPr>
          <w:t>.</w:t>
        </w:r>
      </w:hyperlink>
      <w:r w:rsidRPr="00EE4A38">
        <w:rPr>
          <w:rFonts w:ascii="Trebuchet MS" w:hAnsi="Trebuchet MS"/>
        </w:rPr>
        <w:t xml:space="preserve"> </w:t>
      </w:r>
    </w:p>
    <w:p w:rsidR="00BB0AC5" w:rsidRPr="00EE4A38" w:rsidRDefault="00EE4A38" w:rsidP="00CA1026">
      <w:pPr>
        <w:rPr>
          <w:rFonts w:ascii="Trebuchet MS" w:hAnsi="Trebuchet MS"/>
        </w:rPr>
      </w:pPr>
      <w:r w:rsidRPr="00EE4A38">
        <w:rPr>
          <w:rFonts w:ascii="Trebuchet MS" w:hAnsi="Trebuchet MS"/>
          <w:b/>
        </w:rPr>
        <w:t>1.3</w:t>
      </w:r>
      <w:r w:rsidR="00312E2B" w:rsidRPr="00EE4A38">
        <w:rPr>
          <w:rFonts w:ascii="Trebuchet MS" w:hAnsi="Trebuchet MS"/>
          <w:b/>
        </w:rPr>
        <w:t xml:space="preserve"> </w:t>
      </w:r>
      <w:r w:rsidR="00635B6D" w:rsidRPr="00EE4A38">
        <w:rPr>
          <w:rFonts w:ascii="Trebuchet MS" w:hAnsi="Trebuchet MS"/>
          <w:b/>
        </w:rPr>
        <w:t>Public Consultation on Active Travel Schemes to Improve Walking and Cycling Routes in Bath</w:t>
      </w:r>
      <w:r w:rsidR="00BB0AC5" w:rsidRPr="00EE4A38">
        <w:rPr>
          <w:rFonts w:ascii="Trebuchet MS" w:hAnsi="Trebuchet MS"/>
          <w:b/>
        </w:rPr>
        <w:t xml:space="preserve">: </w:t>
      </w:r>
      <w:r w:rsidR="00E95AD4" w:rsidRPr="00EE4A38">
        <w:rPr>
          <w:rFonts w:ascii="Trebuchet MS" w:hAnsi="Trebuchet MS"/>
        </w:rPr>
        <w:t>Two public consultations were launched 2</w:t>
      </w:r>
      <w:r w:rsidR="00E95AD4" w:rsidRPr="00EE4A38">
        <w:rPr>
          <w:rFonts w:ascii="Trebuchet MS" w:hAnsi="Trebuchet MS"/>
          <w:vertAlign w:val="superscript"/>
        </w:rPr>
        <w:t>nd</w:t>
      </w:r>
      <w:r w:rsidR="00E95AD4" w:rsidRPr="00EE4A38">
        <w:rPr>
          <w:rFonts w:ascii="Trebuchet MS" w:hAnsi="Trebuchet MS"/>
        </w:rPr>
        <w:t xml:space="preserve"> December</w:t>
      </w:r>
      <w:r w:rsidR="00256D84" w:rsidRPr="00EE4A38">
        <w:rPr>
          <w:rFonts w:ascii="Trebuchet MS" w:hAnsi="Trebuchet MS"/>
        </w:rPr>
        <w:t xml:space="preserve"> for the implementation of Traffic Regulation Orders (TROs) for active travel schemes along the A4 Upper Bristol Road and A36 Beckford Road</w:t>
      </w:r>
      <w:r w:rsidR="00CA1026" w:rsidRPr="00EE4A38">
        <w:rPr>
          <w:rFonts w:ascii="Trebuchet MS" w:hAnsi="Trebuchet MS"/>
        </w:rPr>
        <w:t>.</w:t>
      </w:r>
      <w:r w:rsidR="00CA1026" w:rsidRPr="00EE4A38">
        <w:t xml:space="preserve"> </w:t>
      </w:r>
      <w:r w:rsidR="00CA1026" w:rsidRPr="00EE4A38">
        <w:rPr>
          <w:rFonts w:ascii="Trebuchet MS" w:hAnsi="Trebuchet MS"/>
        </w:rPr>
        <w:t>Both schemes are being funded by £500,000 from the Government’s Active Travel Fund to enable more people to walk or cycle for local trips.</w:t>
      </w:r>
    </w:p>
    <w:p w:rsidR="00CA1026" w:rsidRPr="00EE4A38" w:rsidRDefault="00CA1026" w:rsidP="00CA1026">
      <w:pPr>
        <w:pStyle w:val="ListParagraph"/>
        <w:numPr>
          <w:ilvl w:val="0"/>
          <w:numId w:val="27"/>
        </w:numPr>
        <w:spacing w:line="276" w:lineRule="auto"/>
        <w:rPr>
          <w:rFonts w:ascii="Trebuchet MS" w:hAnsi="Trebuchet MS" w:cs="Arial"/>
          <w:sz w:val="22"/>
          <w:szCs w:val="22"/>
        </w:rPr>
      </w:pPr>
      <w:r w:rsidRPr="00EE4A38">
        <w:rPr>
          <w:rFonts w:ascii="Trebuchet MS" w:hAnsi="Trebuchet MS" w:cs="Arial"/>
          <w:sz w:val="22"/>
          <w:szCs w:val="22"/>
        </w:rPr>
        <w:t>The A4 Upper Bristol Road scheme will see new cycle lanes installed that are separate from motor traffic, between Midland Road and Charlotte Street. Road crossings will also be prioritised for those on foot. We’ll also provide additional bus shelters and cycle parking.</w:t>
      </w:r>
    </w:p>
    <w:p w:rsidR="00CA1026" w:rsidRPr="00EE4A38" w:rsidRDefault="00CA1026" w:rsidP="00CA1026">
      <w:pPr>
        <w:pStyle w:val="ListParagraph"/>
        <w:numPr>
          <w:ilvl w:val="0"/>
          <w:numId w:val="27"/>
        </w:numPr>
        <w:spacing w:after="240" w:line="276" w:lineRule="auto"/>
        <w:rPr>
          <w:rFonts w:ascii="Trebuchet MS" w:hAnsi="Trebuchet MS" w:cs="Arial"/>
          <w:sz w:val="22"/>
          <w:szCs w:val="22"/>
        </w:rPr>
      </w:pPr>
      <w:r w:rsidRPr="00EE4A38">
        <w:rPr>
          <w:rFonts w:ascii="Trebuchet MS" w:hAnsi="Trebuchet MS" w:cs="Arial"/>
          <w:sz w:val="22"/>
          <w:szCs w:val="22"/>
        </w:rPr>
        <w:t>The A36 Beckford Road scheme proposes a new eastbound cycle lane separated from motor traffic along Beckford Rd, with some on-street parking re-provided nearby. There will also be improvements to road crossings.</w:t>
      </w:r>
    </w:p>
    <w:p w:rsidR="00EE4A38" w:rsidRPr="00EE4A38" w:rsidRDefault="00EE4A38" w:rsidP="00EE4A38">
      <w:pPr>
        <w:spacing w:after="240"/>
        <w:rPr>
          <w:rFonts w:ascii="Trebuchet MS" w:hAnsi="Trebuchet MS" w:cs="Arial"/>
        </w:rPr>
      </w:pPr>
      <w:r w:rsidRPr="00EE4A38">
        <w:rPr>
          <w:rFonts w:ascii="Trebuchet MS" w:hAnsi="Trebuchet MS" w:cs="Arial"/>
        </w:rPr>
        <w:t xml:space="preserve">Consultation closed on </w:t>
      </w:r>
      <w:r w:rsidRPr="00EE4A38">
        <w:rPr>
          <w:rFonts w:ascii="Trebuchet MS" w:hAnsi="Trebuchet MS" w:cs="Arial"/>
          <w:b/>
        </w:rPr>
        <w:t>4</w:t>
      </w:r>
      <w:r w:rsidRPr="00EE4A38">
        <w:rPr>
          <w:rFonts w:ascii="Trebuchet MS" w:hAnsi="Trebuchet MS" w:cs="Arial"/>
          <w:b/>
          <w:vertAlign w:val="superscript"/>
        </w:rPr>
        <w:t>th</w:t>
      </w:r>
      <w:r w:rsidRPr="00EE4A38">
        <w:rPr>
          <w:rFonts w:ascii="Trebuchet MS" w:hAnsi="Trebuchet MS" w:cs="Arial"/>
          <w:b/>
        </w:rPr>
        <w:t xml:space="preserve"> January</w:t>
      </w:r>
      <w:r w:rsidRPr="00EE4A38">
        <w:rPr>
          <w:rFonts w:ascii="Trebuchet MS" w:hAnsi="Trebuchet MS" w:cs="Arial"/>
        </w:rPr>
        <w:t xml:space="preserve">, but all consultation documents are still available on the B&amp;NES website. </w:t>
      </w:r>
    </w:p>
    <w:p w:rsidR="00CA1026" w:rsidRPr="00EE4A38" w:rsidRDefault="00CA1026" w:rsidP="00CA1026">
      <w:pPr>
        <w:rPr>
          <w:rFonts w:ascii="Trebuchet MS" w:hAnsi="Trebuchet MS" w:cs="Arial"/>
        </w:rPr>
      </w:pPr>
      <w:r w:rsidRPr="00EE4A38">
        <w:rPr>
          <w:rFonts w:ascii="Trebuchet MS" w:hAnsi="Trebuchet MS" w:cs="Arial"/>
        </w:rPr>
        <w:t>Upper Bristol Road TRO consultation</w:t>
      </w:r>
      <w:r w:rsidR="00EE4A38" w:rsidRPr="00EE4A38">
        <w:rPr>
          <w:rFonts w:ascii="Trebuchet MS" w:hAnsi="Trebuchet MS" w:cs="Arial"/>
        </w:rPr>
        <w:t xml:space="preserve"> documents</w:t>
      </w:r>
      <w:r w:rsidRPr="00EE4A38">
        <w:rPr>
          <w:rFonts w:ascii="Trebuchet MS" w:hAnsi="Trebuchet MS" w:cs="Arial"/>
        </w:rPr>
        <w:t xml:space="preserve">: </w:t>
      </w:r>
      <w:hyperlink r:id="rId12" w:history="1">
        <w:r w:rsidRPr="00EE4A38">
          <w:rPr>
            <w:rStyle w:val="Hyperlink"/>
            <w:rFonts w:ascii="Trebuchet MS" w:hAnsi="Trebuchet MS" w:cs="Arial"/>
          </w:rPr>
          <w:t>https://www.bathnes.gov.uk/upper-bristol-road-consulta</w:t>
        </w:r>
        <w:r w:rsidRPr="00EE4A38">
          <w:rPr>
            <w:rStyle w:val="Hyperlink"/>
            <w:rFonts w:ascii="Trebuchet MS" w:hAnsi="Trebuchet MS" w:cs="Arial"/>
          </w:rPr>
          <w:t>tion</w:t>
        </w:r>
      </w:hyperlink>
    </w:p>
    <w:p w:rsidR="00CA1026" w:rsidRPr="00EE4A38" w:rsidRDefault="00CA1026" w:rsidP="00CA1026">
      <w:pPr>
        <w:rPr>
          <w:rFonts w:ascii="Trebuchet MS" w:hAnsi="Trebuchet MS" w:cs="Arial"/>
        </w:rPr>
      </w:pPr>
      <w:r w:rsidRPr="00EE4A38">
        <w:rPr>
          <w:rFonts w:ascii="Trebuchet MS" w:hAnsi="Trebuchet MS" w:cs="Arial"/>
        </w:rPr>
        <w:t xml:space="preserve">Beckford Road TRO consultation </w:t>
      </w:r>
      <w:r w:rsidR="00EE4A38" w:rsidRPr="00EE4A38">
        <w:rPr>
          <w:rFonts w:ascii="Trebuchet MS" w:hAnsi="Trebuchet MS" w:cs="Arial"/>
        </w:rPr>
        <w:t>documents</w:t>
      </w:r>
      <w:r w:rsidRPr="00EE4A38">
        <w:rPr>
          <w:rFonts w:ascii="Trebuchet MS" w:hAnsi="Trebuchet MS" w:cs="Arial"/>
        </w:rPr>
        <w:t xml:space="preserve">: </w:t>
      </w:r>
      <w:hyperlink r:id="rId13" w:history="1">
        <w:r w:rsidRPr="00EE4A38">
          <w:rPr>
            <w:rStyle w:val="Hyperlink"/>
            <w:rFonts w:ascii="Trebuchet MS" w:hAnsi="Trebuchet MS" w:cs="Arial"/>
          </w:rPr>
          <w:t>https://www.bathnes.gov.uk/beckford-road-consultation</w:t>
        </w:r>
      </w:hyperlink>
    </w:p>
    <w:p w:rsidR="001B2658" w:rsidRPr="00873FC0" w:rsidRDefault="006A22CC" w:rsidP="001B2658">
      <w:pPr>
        <w:rPr>
          <w:rStyle w:val="Hyperlink"/>
          <w:rFonts w:ascii="Trebuchet MS" w:eastAsia="Times New Roman" w:hAnsi="Trebuchet MS" w:cs="Calibri"/>
          <w:color w:val="auto"/>
          <w:u w:val="none"/>
          <w:lang w:eastAsia="en-GB"/>
        </w:rPr>
      </w:pPr>
      <w:r w:rsidRPr="00873FC0">
        <w:rPr>
          <w:rStyle w:val="Hyperlink"/>
          <w:rFonts w:ascii="Trebuchet MS" w:eastAsia="Times New Roman" w:hAnsi="Trebuchet MS" w:cs="Calibri"/>
          <w:b/>
          <w:color w:val="auto"/>
          <w:u w:val="none"/>
          <w:lang w:eastAsia="en-GB"/>
        </w:rPr>
        <w:t>1.</w:t>
      </w:r>
      <w:r w:rsidR="00113CC1" w:rsidRPr="00873FC0">
        <w:rPr>
          <w:rStyle w:val="Hyperlink"/>
          <w:rFonts w:ascii="Trebuchet MS" w:eastAsia="Times New Roman" w:hAnsi="Trebuchet MS" w:cs="Calibri"/>
          <w:b/>
          <w:color w:val="auto"/>
          <w:u w:val="none"/>
          <w:lang w:eastAsia="en-GB"/>
        </w:rPr>
        <w:t>4</w:t>
      </w:r>
      <w:r w:rsidR="005D7495" w:rsidRPr="00873FC0">
        <w:rPr>
          <w:rStyle w:val="Hyperlink"/>
          <w:rFonts w:ascii="Trebuchet MS" w:eastAsia="Times New Roman" w:hAnsi="Trebuchet MS" w:cs="Calibri"/>
          <w:b/>
          <w:color w:val="auto"/>
          <w:u w:val="none"/>
          <w:lang w:eastAsia="en-GB"/>
        </w:rPr>
        <w:t xml:space="preserve"> </w:t>
      </w:r>
      <w:r w:rsidR="00C229B7" w:rsidRPr="00873FC0">
        <w:rPr>
          <w:rStyle w:val="Hyperlink"/>
          <w:rFonts w:ascii="Trebuchet MS" w:eastAsia="Times New Roman" w:hAnsi="Trebuchet MS" w:cs="Calibri"/>
          <w:b/>
          <w:color w:val="auto"/>
          <w:u w:val="none"/>
          <w:lang w:eastAsia="en-GB"/>
        </w:rPr>
        <w:t>Bath Union Workhouse Burial Ground</w:t>
      </w:r>
      <w:r w:rsidR="005D7495" w:rsidRPr="00873FC0">
        <w:rPr>
          <w:rStyle w:val="Hyperlink"/>
          <w:rFonts w:ascii="Trebuchet MS" w:eastAsia="Times New Roman" w:hAnsi="Trebuchet MS" w:cs="Calibri"/>
          <w:b/>
          <w:color w:val="auto"/>
          <w:u w:val="none"/>
          <w:lang w:eastAsia="en-GB"/>
        </w:rPr>
        <w:t xml:space="preserve">: </w:t>
      </w:r>
      <w:hyperlink r:id="rId14" w:history="1">
        <w:r w:rsidR="001B2658" w:rsidRPr="00873FC0">
          <w:rPr>
            <w:rStyle w:val="Hyperlink"/>
            <w:rFonts w:ascii="Trebuchet MS" w:eastAsia="Times New Roman" w:hAnsi="Trebuchet MS" w:cs="Calibri"/>
            <w:lang w:eastAsia="en-GB"/>
          </w:rPr>
          <w:t xml:space="preserve">Led by </w:t>
        </w:r>
        <w:proofErr w:type="spellStart"/>
        <w:r w:rsidR="001B2658" w:rsidRPr="00873FC0">
          <w:rPr>
            <w:rStyle w:val="Hyperlink"/>
            <w:rFonts w:ascii="Trebuchet MS" w:eastAsia="Times New Roman" w:hAnsi="Trebuchet MS" w:cs="Calibri"/>
            <w:lang w:eastAsia="en-GB"/>
          </w:rPr>
          <w:t>Bathscape</w:t>
        </w:r>
        <w:proofErr w:type="spellEnd"/>
        <w:r w:rsidR="001B2658" w:rsidRPr="00873FC0">
          <w:rPr>
            <w:rStyle w:val="Hyperlink"/>
            <w:rFonts w:ascii="Trebuchet MS" w:eastAsia="Times New Roman" w:hAnsi="Trebuchet MS" w:cs="Calibri"/>
            <w:lang w:eastAsia="en-GB"/>
          </w:rPr>
          <w:t>, local residents and volunteers have been working to improve the site of the Bath Union Workhouse Burial Ground in Odd Down</w:t>
        </w:r>
      </w:hyperlink>
      <w:r w:rsidR="001B2658" w:rsidRPr="00873FC0">
        <w:rPr>
          <w:rStyle w:val="Hyperlink"/>
          <w:rFonts w:ascii="Trebuchet MS" w:eastAsia="Times New Roman" w:hAnsi="Trebuchet MS" w:cs="Calibri"/>
          <w:color w:val="auto"/>
          <w:u w:val="none"/>
          <w:lang w:eastAsia="en-GB"/>
        </w:rPr>
        <w:t xml:space="preserve"> with the aim of acknowledging its past and making it more wildlife friendly for the future. Works have included wildflower seeding and bulb planting, with future plans for further tree and shrub planting, as well as the addition of public benches and interpretation boards. A plaque has been erected to the unmarked graves of over 3,100 individuals who died at the workhouse and were buried on the site, and a yew tree has been planted in memorial. </w:t>
      </w:r>
      <w:proofErr w:type="spellStart"/>
      <w:r w:rsidR="001B2658" w:rsidRPr="00873FC0">
        <w:rPr>
          <w:rStyle w:val="Hyperlink"/>
          <w:rFonts w:ascii="Trebuchet MS" w:eastAsia="Times New Roman" w:hAnsi="Trebuchet MS" w:cs="Calibri"/>
          <w:color w:val="auto"/>
          <w:u w:val="none"/>
          <w:lang w:eastAsia="en-GB"/>
        </w:rPr>
        <w:t>Bathscape</w:t>
      </w:r>
      <w:proofErr w:type="spellEnd"/>
      <w:r w:rsidR="001B2658" w:rsidRPr="00873FC0">
        <w:rPr>
          <w:rStyle w:val="Hyperlink"/>
          <w:rFonts w:ascii="Trebuchet MS" w:eastAsia="Times New Roman" w:hAnsi="Trebuchet MS" w:cs="Calibri"/>
          <w:color w:val="auto"/>
          <w:u w:val="none"/>
          <w:lang w:eastAsia="en-GB"/>
        </w:rPr>
        <w:t xml:space="preserve"> was awarded £6,800 in CIL funding to deliver the project with the community. </w:t>
      </w:r>
    </w:p>
    <w:p w:rsidR="001B2658" w:rsidRPr="00873FC0" w:rsidRDefault="001B2658" w:rsidP="001B2658">
      <w:pPr>
        <w:rPr>
          <w:rStyle w:val="Hyperlink"/>
          <w:rFonts w:ascii="Trebuchet MS" w:eastAsia="Times New Roman" w:hAnsi="Trebuchet MS" w:cs="Calibri"/>
          <w:color w:val="auto"/>
          <w:u w:val="none"/>
          <w:lang w:eastAsia="en-GB"/>
        </w:rPr>
      </w:pPr>
      <w:r w:rsidRPr="00873FC0">
        <w:rPr>
          <w:rStyle w:val="Hyperlink"/>
          <w:rFonts w:ascii="Trebuchet MS" w:eastAsia="Times New Roman" w:hAnsi="Trebuchet MS" w:cs="Calibri"/>
          <w:color w:val="auto"/>
          <w:u w:val="none"/>
          <w:lang w:eastAsia="en-GB"/>
        </w:rPr>
        <w:lastRenderedPageBreak/>
        <w:t xml:space="preserve">There is ongoing campaigning action on the site of the Grade II workhouse building, now St Martin’s Hospital, and its Grade II chapel. </w:t>
      </w:r>
      <w:r w:rsidR="00B73380" w:rsidRPr="00873FC0">
        <w:rPr>
          <w:rStyle w:val="Hyperlink"/>
          <w:rFonts w:ascii="Trebuchet MS" w:eastAsia="Times New Roman" w:hAnsi="Trebuchet MS" w:cs="Calibri"/>
          <w:color w:val="auto"/>
          <w:u w:val="none"/>
          <w:lang w:eastAsia="en-GB"/>
        </w:rPr>
        <w:t xml:space="preserve">Campaigners have identified the site of the original burial ground for approximately 1000 people to the east of the chapel, and wish to protect the existing site from ongoing attempts at development (see application </w:t>
      </w:r>
      <w:hyperlink r:id="rId15" w:history="1">
        <w:r w:rsidR="00B73380" w:rsidRPr="00873FC0">
          <w:rPr>
            <w:rStyle w:val="Hyperlink"/>
            <w:rFonts w:ascii="Trebuchet MS" w:eastAsia="Times New Roman" w:hAnsi="Trebuchet MS" w:cs="Calibri"/>
            <w:lang w:eastAsia="en-GB"/>
          </w:rPr>
          <w:t>20/04546/OUT</w:t>
        </w:r>
      </w:hyperlink>
      <w:r w:rsidR="00B73380" w:rsidRPr="00873FC0">
        <w:rPr>
          <w:rStyle w:val="Hyperlink"/>
          <w:rFonts w:ascii="Trebuchet MS" w:eastAsia="Times New Roman" w:hAnsi="Trebuchet MS" w:cs="Calibri"/>
          <w:color w:val="auto"/>
          <w:u w:val="none"/>
          <w:lang w:eastAsia="en-GB"/>
        </w:rPr>
        <w:t xml:space="preserve">) as an important green amenity space for residents, and a memorial site for historic workhouse residents. There are plans for the installation of interpretation boards and a commemorative plaque to match the plaque that has already been installed by </w:t>
      </w:r>
      <w:proofErr w:type="spellStart"/>
      <w:r w:rsidR="00B73380" w:rsidRPr="00873FC0">
        <w:rPr>
          <w:rStyle w:val="Hyperlink"/>
          <w:rFonts w:ascii="Trebuchet MS" w:eastAsia="Times New Roman" w:hAnsi="Trebuchet MS" w:cs="Calibri"/>
          <w:color w:val="auto"/>
          <w:u w:val="none"/>
          <w:lang w:eastAsia="en-GB"/>
        </w:rPr>
        <w:t>Bathscape</w:t>
      </w:r>
      <w:proofErr w:type="spellEnd"/>
      <w:r w:rsidR="00B73380" w:rsidRPr="00873FC0">
        <w:rPr>
          <w:rStyle w:val="Hyperlink"/>
          <w:rFonts w:ascii="Trebuchet MS" w:eastAsia="Times New Roman" w:hAnsi="Trebuchet MS" w:cs="Calibri"/>
          <w:color w:val="auto"/>
          <w:u w:val="none"/>
          <w:lang w:eastAsia="en-GB"/>
        </w:rPr>
        <w:t xml:space="preserve">. </w:t>
      </w:r>
    </w:p>
    <w:p w:rsidR="00B73380" w:rsidRPr="00113CC1" w:rsidRDefault="00B73380" w:rsidP="001B2658">
      <w:pPr>
        <w:rPr>
          <w:rStyle w:val="Hyperlink"/>
          <w:rFonts w:ascii="Trebuchet MS" w:eastAsia="Times New Roman" w:hAnsi="Trebuchet MS" w:cs="Calibri"/>
          <w:color w:val="auto"/>
          <w:u w:val="none"/>
          <w:lang w:eastAsia="en-GB"/>
        </w:rPr>
      </w:pPr>
      <w:proofErr w:type="spellStart"/>
      <w:r w:rsidRPr="00873FC0">
        <w:rPr>
          <w:rStyle w:val="Hyperlink"/>
          <w:rFonts w:ascii="Trebuchet MS" w:eastAsia="Times New Roman" w:hAnsi="Trebuchet MS" w:cs="Calibri"/>
          <w:color w:val="auto"/>
          <w:u w:val="none"/>
          <w:lang w:eastAsia="en-GB"/>
        </w:rPr>
        <w:t>Wera</w:t>
      </w:r>
      <w:proofErr w:type="spellEnd"/>
      <w:r w:rsidRPr="00873FC0">
        <w:rPr>
          <w:rStyle w:val="Hyperlink"/>
          <w:rFonts w:ascii="Trebuchet MS" w:eastAsia="Times New Roman" w:hAnsi="Trebuchet MS" w:cs="Calibri"/>
          <w:color w:val="auto"/>
          <w:u w:val="none"/>
          <w:lang w:eastAsia="en-GB"/>
        </w:rPr>
        <w:t xml:space="preserve"> </w:t>
      </w:r>
      <w:proofErr w:type="spellStart"/>
      <w:r w:rsidRPr="00873FC0">
        <w:rPr>
          <w:rStyle w:val="Hyperlink"/>
          <w:rFonts w:ascii="Trebuchet MS" w:eastAsia="Times New Roman" w:hAnsi="Trebuchet MS" w:cs="Calibri"/>
          <w:color w:val="auto"/>
          <w:u w:val="none"/>
          <w:lang w:eastAsia="en-GB"/>
        </w:rPr>
        <w:t>Hobhouse</w:t>
      </w:r>
      <w:proofErr w:type="spellEnd"/>
      <w:r w:rsidRPr="00873FC0">
        <w:rPr>
          <w:rStyle w:val="Hyperlink"/>
          <w:rFonts w:ascii="Trebuchet MS" w:eastAsia="Times New Roman" w:hAnsi="Trebuchet MS" w:cs="Calibri"/>
          <w:color w:val="auto"/>
          <w:u w:val="none"/>
          <w:lang w:eastAsia="en-GB"/>
        </w:rPr>
        <w:t xml:space="preserve"> has met with residents and </w:t>
      </w:r>
      <w:hyperlink r:id="rId16" w:history="1">
        <w:r w:rsidRPr="00873FC0">
          <w:rPr>
            <w:rStyle w:val="Hyperlink"/>
            <w:rFonts w:ascii="Trebuchet MS" w:eastAsia="Times New Roman" w:hAnsi="Trebuchet MS" w:cs="Calibri"/>
            <w:lang w:eastAsia="en-GB"/>
          </w:rPr>
          <w:t>launched a petition to preserve St Martin’s Burial Ground</w:t>
        </w:r>
      </w:hyperlink>
      <w:r w:rsidR="00873FC0" w:rsidRPr="00873FC0">
        <w:rPr>
          <w:rStyle w:val="Hyperlink"/>
          <w:rFonts w:ascii="Trebuchet MS" w:eastAsia="Times New Roman" w:hAnsi="Trebuchet MS" w:cs="Calibri"/>
          <w:color w:val="auto"/>
          <w:u w:val="none"/>
          <w:lang w:eastAsia="en-GB"/>
        </w:rPr>
        <w:t>.</w:t>
      </w:r>
    </w:p>
    <w:p w:rsidR="00547E31" w:rsidRPr="00657629" w:rsidRDefault="001B2658" w:rsidP="001B2658">
      <w:pPr>
        <w:rPr>
          <w:rFonts w:ascii="Trebuchet MS" w:eastAsia="Times New Roman" w:hAnsi="Trebuchet MS" w:cs="Calibri"/>
          <w:color w:val="000000"/>
          <w:lang w:eastAsia="en-GB"/>
        </w:rPr>
      </w:pPr>
      <w:r w:rsidRPr="00113CC1">
        <w:rPr>
          <w:rStyle w:val="Hyperlink"/>
          <w:rFonts w:ascii="Trebuchet MS" w:eastAsia="Times New Roman" w:hAnsi="Trebuchet MS" w:cs="Calibri"/>
          <w:color w:val="auto"/>
          <w:u w:val="none"/>
          <w:lang w:eastAsia="en-GB"/>
        </w:rPr>
        <w:t>1</w:t>
      </w:r>
      <w:r w:rsidR="00E149CF" w:rsidRPr="00113CC1">
        <w:rPr>
          <w:rFonts w:ascii="Trebuchet MS" w:hAnsi="Trebuchet MS"/>
          <w:b/>
        </w:rPr>
        <w:t>.</w:t>
      </w:r>
      <w:r w:rsidR="00113CC1" w:rsidRPr="00113CC1">
        <w:rPr>
          <w:rFonts w:ascii="Trebuchet MS" w:hAnsi="Trebuchet MS"/>
          <w:b/>
        </w:rPr>
        <w:t>5</w:t>
      </w:r>
      <w:r w:rsidR="00E149CF" w:rsidRPr="00113CC1">
        <w:rPr>
          <w:rFonts w:ascii="Trebuchet MS" w:hAnsi="Trebuchet MS"/>
          <w:b/>
        </w:rPr>
        <w:t xml:space="preserve"> </w:t>
      </w:r>
      <w:r w:rsidR="00547E31" w:rsidRPr="00113CC1">
        <w:rPr>
          <w:rFonts w:ascii="Trebuchet MS" w:hAnsi="Trebuchet MS"/>
          <w:b/>
        </w:rPr>
        <w:t>Landlords Urged to Ensure Property Meets Energy Efficiency Standards</w:t>
      </w:r>
      <w:r w:rsidR="00E96188" w:rsidRPr="00113CC1">
        <w:rPr>
          <w:rFonts w:ascii="Trebuchet MS" w:eastAsia="Times New Roman" w:hAnsi="Trebuchet MS" w:cs="Calibri"/>
          <w:b/>
          <w:color w:val="000000"/>
          <w:lang w:eastAsia="en-GB"/>
        </w:rPr>
        <w:t>:</w:t>
      </w:r>
      <w:r w:rsidR="00E96188" w:rsidRPr="00113CC1">
        <w:rPr>
          <w:rFonts w:ascii="Trebuchet MS" w:eastAsia="Times New Roman" w:hAnsi="Trebuchet MS" w:cs="Calibri"/>
          <w:color w:val="000000"/>
          <w:lang w:eastAsia="en-GB"/>
        </w:rPr>
        <w:t xml:space="preserve"> </w:t>
      </w:r>
      <w:hyperlink r:id="rId17" w:history="1">
        <w:r w:rsidR="00547E31" w:rsidRPr="00113CC1">
          <w:rPr>
            <w:rStyle w:val="Hyperlink"/>
            <w:rFonts w:ascii="Trebuchet MS" w:eastAsia="Times New Roman" w:hAnsi="Trebuchet MS" w:cs="Calibri"/>
            <w:lang w:eastAsia="en-GB"/>
          </w:rPr>
          <w:t>Private sector landlords in the district are being warned to check that their rental property meets the legal minimum energy efficiency standard</w:t>
        </w:r>
      </w:hyperlink>
      <w:r w:rsidR="00547E31" w:rsidRPr="00113CC1">
        <w:rPr>
          <w:rFonts w:ascii="Trebuchet MS" w:eastAsia="Times New Roman" w:hAnsi="Trebuchet MS" w:cs="Calibri"/>
          <w:color w:val="000000"/>
          <w:lang w:eastAsia="en-GB"/>
        </w:rPr>
        <w:t>, or they could risk a fine of up to £5000 per property.</w:t>
      </w:r>
      <w:r w:rsidR="00547E31" w:rsidRPr="00113CC1">
        <w:t xml:space="preserve"> A</w:t>
      </w:r>
      <w:r w:rsidR="00547E31" w:rsidRPr="00113CC1">
        <w:rPr>
          <w:rFonts w:ascii="Trebuchet MS" w:eastAsia="Times New Roman" w:hAnsi="Trebuchet MS" w:cs="Calibri"/>
          <w:color w:val="000000"/>
          <w:lang w:eastAsia="en-GB"/>
        </w:rPr>
        <w:t xml:space="preserve"> new campaign will see trading standards officers and housing services working together to identify domestic properties in B&amp;NES that do not have an Energy Performance Certificate (EPC) of at least band E.</w:t>
      </w:r>
      <w:r w:rsidR="00AB42E5" w:rsidRPr="00113CC1">
        <w:t xml:space="preserve"> </w:t>
      </w:r>
      <w:r w:rsidR="00AB42E5" w:rsidRPr="00113CC1">
        <w:rPr>
          <w:rFonts w:ascii="Trebuchet MS" w:eastAsia="Times New Roman" w:hAnsi="Trebuchet MS" w:cs="Calibri"/>
          <w:color w:val="000000"/>
          <w:lang w:eastAsia="en-GB"/>
        </w:rPr>
        <w:t>A policy for the enforcement of the Energy Efficiency (Priv</w:t>
      </w:r>
      <w:r w:rsidR="00113CC1">
        <w:rPr>
          <w:rFonts w:ascii="Trebuchet MS" w:eastAsia="Times New Roman" w:hAnsi="Trebuchet MS" w:cs="Calibri"/>
          <w:color w:val="000000"/>
          <w:lang w:eastAsia="en-GB"/>
        </w:rPr>
        <w:t>ate Rented Property in England and</w:t>
      </w:r>
      <w:r w:rsidR="00AB42E5" w:rsidRPr="00113CC1">
        <w:rPr>
          <w:rFonts w:ascii="Trebuchet MS" w:eastAsia="Times New Roman" w:hAnsi="Trebuchet MS" w:cs="Calibri"/>
          <w:color w:val="000000"/>
          <w:lang w:eastAsia="en-GB"/>
        </w:rPr>
        <w:t xml:space="preserve"> Wales) Regulations 2015, which would give the </w:t>
      </w:r>
      <w:r w:rsidR="00AB42E5" w:rsidRPr="00657629">
        <w:rPr>
          <w:rFonts w:ascii="Trebuchet MS" w:eastAsia="Times New Roman" w:hAnsi="Trebuchet MS" w:cs="Calibri"/>
          <w:color w:val="000000"/>
          <w:lang w:eastAsia="en-GB"/>
        </w:rPr>
        <w:t>council the power to issue financial penalties is being recommended in a report to Councillor Tim Ball.</w:t>
      </w:r>
    </w:p>
    <w:p w:rsidR="00A4309E" w:rsidRPr="00657629" w:rsidRDefault="00113CC1" w:rsidP="00A4309E">
      <w:pPr>
        <w:rPr>
          <w:rFonts w:ascii="Trebuchet MS" w:eastAsia="Times New Roman" w:hAnsi="Trebuchet MS" w:cs="Calibri"/>
          <w:color w:val="000000"/>
          <w:lang w:eastAsia="en-GB"/>
        </w:rPr>
      </w:pPr>
      <w:r w:rsidRPr="00657629">
        <w:rPr>
          <w:rFonts w:ascii="Trebuchet MS" w:eastAsia="Times New Roman" w:hAnsi="Trebuchet MS" w:cs="Calibri"/>
          <w:b/>
          <w:color w:val="000000"/>
          <w:lang w:eastAsia="en-GB"/>
        </w:rPr>
        <w:t>1.6</w:t>
      </w:r>
      <w:r w:rsidR="00A4309E" w:rsidRPr="00657629">
        <w:rPr>
          <w:rFonts w:ascii="Trebuchet MS" w:eastAsia="Times New Roman" w:hAnsi="Trebuchet MS" w:cs="Calibri"/>
          <w:b/>
          <w:color w:val="000000"/>
          <w:lang w:eastAsia="en-GB"/>
        </w:rPr>
        <w:t xml:space="preserve"> Clean Air Zone (CAZ): </w:t>
      </w:r>
      <w:hyperlink r:id="rId18" w:history="1">
        <w:r w:rsidR="00A4309E" w:rsidRPr="00657629">
          <w:rPr>
            <w:rStyle w:val="Hyperlink"/>
            <w:rFonts w:ascii="Trebuchet MS" w:eastAsia="Times New Roman" w:hAnsi="Trebuchet MS" w:cs="Calibri"/>
            <w:lang w:eastAsia="en-GB"/>
          </w:rPr>
          <w:t xml:space="preserve">A quarterly report updating on </w:t>
        </w:r>
        <w:r w:rsidR="00657629" w:rsidRPr="00657629">
          <w:rPr>
            <w:rStyle w:val="Hyperlink"/>
            <w:rFonts w:ascii="Trebuchet MS" w:eastAsia="Times New Roman" w:hAnsi="Trebuchet MS" w:cs="Calibri"/>
            <w:lang w:eastAsia="en-GB"/>
          </w:rPr>
          <w:t xml:space="preserve">the progress of the CAZ went </w:t>
        </w:r>
        <w:r w:rsidR="00A4309E" w:rsidRPr="00657629">
          <w:rPr>
            <w:rStyle w:val="Hyperlink"/>
            <w:rFonts w:ascii="Trebuchet MS" w:eastAsia="Times New Roman" w:hAnsi="Trebuchet MS" w:cs="Calibri"/>
            <w:lang w:eastAsia="en-GB"/>
          </w:rPr>
          <w:t>to cabinet on 16</w:t>
        </w:r>
        <w:r w:rsidR="00A4309E" w:rsidRPr="00657629">
          <w:rPr>
            <w:rStyle w:val="Hyperlink"/>
            <w:rFonts w:ascii="Trebuchet MS" w:eastAsia="Times New Roman" w:hAnsi="Trebuchet MS" w:cs="Calibri"/>
            <w:vertAlign w:val="superscript"/>
            <w:lang w:eastAsia="en-GB"/>
          </w:rPr>
          <w:t>th</w:t>
        </w:r>
        <w:r w:rsidR="00A4309E" w:rsidRPr="00657629">
          <w:rPr>
            <w:rStyle w:val="Hyperlink"/>
            <w:rFonts w:ascii="Trebuchet MS" w:eastAsia="Times New Roman" w:hAnsi="Trebuchet MS" w:cs="Calibri"/>
            <w:lang w:eastAsia="en-GB"/>
          </w:rPr>
          <w:t xml:space="preserve"> December.</w:t>
        </w:r>
      </w:hyperlink>
      <w:r w:rsidR="00A4309E" w:rsidRPr="00657629">
        <w:rPr>
          <w:rFonts w:ascii="Trebuchet MS" w:eastAsia="Times New Roman" w:hAnsi="Trebuchet MS" w:cs="Calibri"/>
          <w:color w:val="000000"/>
          <w:lang w:eastAsia="en-GB"/>
        </w:rPr>
        <w:t xml:space="preserve"> An average 14% decrease in nitrogen dioxide emissions has been recorded, although levels of NO2 at Wells Road, Victoria Buildings, Broad Street, and Chapel Row have increased due to impact on traffic by construction works at Cleveland Bridge. Over 90% of HGVs, coaches, buses and taxis entering the zone are now compliant. Van compliance rates have also seen an upturn and are now approaching 80%. The report also states that of the 2,500 vehicles assessed under the council’s financial assistance scheme to replace non-compliant polluting vehicles, 1,495 were found to be eligible. 591 vehicles have already been replaced with hundreds more expected to be upgraded in the coming months.</w:t>
      </w:r>
    </w:p>
    <w:p w:rsidR="008B5B68" w:rsidRPr="00657629" w:rsidRDefault="008B5B68" w:rsidP="00A4309E">
      <w:pPr>
        <w:rPr>
          <w:rFonts w:ascii="Trebuchet MS" w:eastAsia="Times New Roman" w:hAnsi="Trebuchet MS" w:cs="Calibri"/>
          <w:color w:val="000000"/>
          <w:lang w:eastAsia="en-GB"/>
        </w:rPr>
      </w:pPr>
      <w:r w:rsidRPr="00657629">
        <w:rPr>
          <w:rFonts w:ascii="Trebuchet MS" w:eastAsia="Times New Roman" w:hAnsi="Trebuchet MS" w:cs="Calibri"/>
          <w:color w:val="000000"/>
          <w:lang w:eastAsia="en-GB"/>
        </w:rPr>
        <w:t>A further amendment to the CAZ Charging Order 2021 is proposed, so that all Euro VI diesel-powered vehicles exceeding 12 tonnes become chargeable under the scheme.</w:t>
      </w:r>
      <w:r w:rsidRPr="00657629">
        <w:t xml:space="preserve"> </w:t>
      </w:r>
      <w:r w:rsidRPr="00657629">
        <w:rPr>
          <w:rFonts w:ascii="Trebuchet MS" w:eastAsia="Times New Roman" w:hAnsi="Trebuchet MS" w:cs="Calibri"/>
          <w:color w:val="000000"/>
          <w:lang w:eastAsia="en-GB"/>
        </w:rPr>
        <w:t xml:space="preserve">A time-limited exemption is also being proposed to complement existing exemptions for hybrid, electric and alternatively fuelled vehicles. Other options include charging HGVs for using roads outside the CAZ or charging HGVs that cross Cleveland Bridge, although these are concluded to be unviable. </w:t>
      </w:r>
    </w:p>
    <w:p w:rsidR="00113CC1" w:rsidRPr="00113CC1" w:rsidRDefault="00113CC1" w:rsidP="00113CC1">
      <w:pPr>
        <w:rPr>
          <w:rFonts w:ascii="Trebuchet MS" w:eastAsia="Times New Roman" w:hAnsi="Trebuchet MS" w:cs="Calibri"/>
          <w:color w:val="000000"/>
          <w:lang w:eastAsia="en-GB"/>
        </w:rPr>
      </w:pPr>
      <w:r>
        <w:rPr>
          <w:rFonts w:ascii="Trebuchet MS" w:hAnsi="Trebuchet MS" w:cs="Arial"/>
          <w:b/>
        </w:rPr>
        <w:t>1.7</w:t>
      </w:r>
      <w:r w:rsidRPr="00113CC1">
        <w:rPr>
          <w:rFonts w:ascii="Trebuchet MS" w:hAnsi="Trebuchet MS" w:cs="Arial"/>
          <w:b/>
        </w:rPr>
        <w:t xml:space="preserve"> </w:t>
      </w:r>
      <w:r w:rsidRPr="00113CC1">
        <w:rPr>
          <w:rFonts w:ascii="Trebuchet MS" w:eastAsia="Times New Roman" w:hAnsi="Trebuchet MS" w:cs="Calibri"/>
          <w:b/>
          <w:color w:val="000000"/>
          <w:lang w:eastAsia="en-GB"/>
        </w:rPr>
        <w:t>Bath Area Forum:</w:t>
      </w:r>
      <w:r w:rsidRPr="00113CC1">
        <w:rPr>
          <w:rFonts w:ascii="Trebuchet MS" w:eastAsia="Times New Roman" w:hAnsi="Trebuchet MS" w:cs="Calibri"/>
          <w:color w:val="000000"/>
          <w:lang w:eastAsia="en-GB"/>
        </w:rPr>
        <w:t xml:space="preserve"> </w:t>
      </w:r>
      <w:hyperlink r:id="rId19" w:history="1">
        <w:r w:rsidRPr="00113CC1">
          <w:rPr>
            <w:rStyle w:val="Hyperlink"/>
            <w:rFonts w:ascii="Trebuchet MS" w:eastAsia="Times New Roman" w:hAnsi="Trebuchet MS" w:cs="Calibri"/>
            <w:lang w:eastAsia="en-GB"/>
          </w:rPr>
          <w:t>You can watch the meeting held 1</w:t>
        </w:r>
        <w:r w:rsidRPr="00113CC1">
          <w:rPr>
            <w:rStyle w:val="Hyperlink"/>
            <w:rFonts w:ascii="Trebuchet MS" w:eastAsia="Times New Roman" w:hAnsi="Trebuchet MS" w:cs="Calibri"/>
            <w:vertAlign w:val="superscript"/>
            <w:lang w:eastAsia="en-GB"/>
          </w:rPr>
          <w:t>st</w:t>
        </w:r>
        <w:r w:rsidRPr="00113CC1">
          <w:rPr>
            <w:rStyle w:val="Hyperlink"/>
            <w:rFonts w:ascii="Trebuchet MS" w:eastAsia="Times New Roman" w:hAnsi="Trebuchet MS" w:cs="Calibri"/>
            <w:lang w:eastAsia="en-GB"/>
          </w:rPr>
          <w:t xml:space="preserve"> December in full on </w:t>
        </w:r>
        <w:proofErr w:type="spellStart"/>
        <w:r w:rsidRPr="00113CC1">
          <w:rPr>
            <w:rStyle w:val="Hyperlink"/>
            <w:rFonts w:ascii="Trebuchet MS" w:eastAsia="Times New Roman" w:hAnsi="Trebuchet MS" w:cs="Calibri"/>
            <w:lang w:eastAsia="en-GB"/>
          </w:rPr>
          <w:t>Youtube</w:t>
        </w:r>
        <w:proofErr w:type="spellEnd"/>
      </w:hyperlink>
      <w:r w:rsidRPr="00113CC1">
        <w:rPr>
          <w:rFonts w:ascii="Trebuchet MS" w:eastAsia="Times New Roman" w:hAnsi="Trebuchet MS" w:cs="Calibri"/>
          <w:color w:val="000000"/>
          <w:lang w:eastAsia="en-GB"/>
        </w:rPr>
        <w:t xml:space="preserve">, focusing on ‘winter planning’ including updates on the </w:t>
      </w:r>
      <w:proofErr w:type="spellStart"/>
      <w:r w:rsidRPr="00113CC1">
        <w:rPr>
          <w:rFonts w:ascii="Trebuchet MS" w:eastAsia="Times New Roman" w:hAnsi="Trebuchet MS" w:cs="Calibri"/>
          <w:color w:val="000000"/>
          <w:lang w:eastAsia="en-GB"/>
        </w:rPr>
        <w:t>Covid</w:t>
      </w:r>
      <w:proofErr w:type="spellEnd"/>
      <w:r w:rsidRPr="00113CC1">
        <w:rPr>
          <w:rFonts w:ascii="Trebuchet MS" w:eastAsia="Times New Roman" w:hAnsi="Trebuchet MS" w:cs="Calibri"/>
          <w:color w:val="000000"/>
          <w:lang w:eastAsia="en-GB"/>
        </w:rPr>
        <w:t xml:space="preserve"> and flu vaccines, and increasing pressures on health and social care in the district.</w:t>
      </w:r>
    </w:p>
    <w:p w:rsidR="00113CC1" w:rsidRPr="00113CC1" w:rsidRDefault="00113CC1" w:rsidP="00113CC1">
      <w:pPr>
        <w:rPr>
          <w:rFonts w:ascii="Trebuchet MS" w:eastAsia="Times New Roman" w:hAnsi="Trebuchet MS" w:cs="Calibri"/>
          <w:color w:val="000000"/>
          <w:lang w:eastAsia="en-GB"/>
        </w:rPr>
      </w:pPr>
      <w:hyperlink r:id="rId20" w:history="1">
        <w:r w:rsidRPr="00113CC1">
          <w:rPr>
            <w:rStyle w:val="Hyperlink"/>
            <w:rFonts w:ascii="Trebuchet MS" w:eastAsia="Times New Roman" w:hAnsi="Trebuchet MS" w:cs="Calibri"/>
            <w:lang w:eastAsia="en-GB"/>
          </w:rPr>
          <w:t>You can register here to attend the next meeting on 2</w:t>
        </w:r>
        <w:r w:rsidRPr="00113CC1">
          <w:rPr>
            <w:rStyle w:val="Hyperlink"/>
            <w:rFonts w:ascii="Trebuchet MS" w:eastAsia="Times New Roman" w:hAnsi="Trebuchet MS" w:cs="Calibri"/>
            <w:vertAlign w:val="superscript"/>
            <w:lang w:eastAsia="en-GB"/>
          </w:rPr>
          <w:t>nd</w:t>
        </w:r>
        <w:r w:rsidRPr="00113CC1">
          <w:rPr>
            <w:rStyle w:val="Hyperlink"/>
            <w:rFonts w:ascii="Trebuchet MS" w:eastAsia="Times New Roman" w:hAnsi="Trebuchet MS" w:cs="Calibri"/>
            <w:lang w:eastAsia="en-GB"/>
          </w:rPr>
          <w:t xml:space="preserve"> February 2022</w:t>
        </w:r>
      </w:hyperlink>
      <w:r w:rsidRPr="00113CC1">
        <w:rPr>
          <w:rFonts w:ascii="Trebuchet MS" w:eastAsia="Times New Roman" w:hAnsi="Trebuchet MS" w:cs="Calibri"/>
          <w:color w:val="000000"/>
          <w:lang w:eastAsia="en-GB"/>
        </w:rPr>
        <w:t xml:space="preserve">, with a presentation from Youth Connect. </w:t>
      </w:r>
    </w:p>
    <w:p w:rsidR="00547E31" w:rsidRPr="001642A6" w:rsidRDefault="00547E31" w:rsidP="00407C35">
      <w:pPr>
        <w:rPr>
          <w:rFonts w:ascii="Trebuchet MS" w:eastAsia="Times New Roman" w:hAnsi="Trebuchet MS" w:cs="Calibri"/>
          <w:color w:val="000000"/>
          <w:highlight w:val="yellow"/>
          <w:lang w:eastAsia="en-GB"/>
        </w:rPr>
      </w:pPr>
    </w:p>
    <w:p w:rsidR="0033431A" w:rsidRPr="00AB32D5" w:rsidRDefault="0033431A" w:rsidP="00407C35">
      <w:pPr>
        <w:rPr>
          <w:rFonts w:ascii="Trebuchet MS" w:hAnsi="Trebuchet MS"/>
          <w:b/>
          <w:u w:val="single"/>
        </w:rPr>
      </w:pPr>
      <w:r w:rsidRPr="00AB32D5">
        <w:rPr>
          <w:rFonts w:ascii="Trebuchet MS" w:hAnsi="Trebuchet MS"/>
          <w:b/>
          <w:u w:val="single"/>
        </w:rPr>
        <w:t>2.</w:t>
      </w:r>
      <w:r w:rsidR="00F054A3">
        <w:rPr>
          <w:rFonts w:ascii="Trebuchet MS" w:hAnsi="Trebuchet MS"/>
          <w:b/>
          <w:u w:val="single"/>
        </w:rPr>
        <w:t xml:space="preserve"> Bath Matters, Planning Applications and</w:t>
      </w:r>
      <w:r w:rsidRPr="00AB32D5">
        <w:rPr>
          <w:rFonts w:ascii="Trebuchet MS" w:hAnsi="Trebuchet MS"/>
          <w:b/>
          <w:u w:val="single"/>
        </w:rPr>
        <w:t xml:space="preserve"> Developments</w:t>
      </w:r>
      <w:bookmarkStart w:id="2" w:name="_Hlk53066852"/>
      <w:r w:rsidRPr="00AB32D5">
        <w:rPr>
          <w:rFonts w:ascii="Trebuchet MS" w:hAnsi="Trebuchet MS"/>
          <w:b/>
          <w:u w:val="single"/>
        </w:rPr>
        <w:t>:</w:t>
      </w:r>
    </w:p>
    <w:bookmarkEnd w:id="2"/>
    <w:p w:rsidR="00826CAA" w:rsidRPr="00AB32D5" w:rsidRDefault="00E97559" w:rsidP="00027839">
      <w:pPr>
        <w:rPr>
          <w:rFonts w:ascii="Trebuchet MS" w:hAnsi="Trebuchet MS"/>
        </w:rPr>
      </w:pPr>
      <w:r w:rsidRPr="00AB32D5">
        <w:rPr>
          <w:rFonts w:ascii="Trebuchet MS" w:hAnsi="Trebuchet MS"/>
          <w:b/>
        </w:rPr>
        <w:lastRenderedPageBreak/>
        <w:t>2.1</w:t>
      </w:r>
      <w:r w:rsidR="00154275" w:rsidRPr="00AB32D5">
        <w:rPr>
          <w:rFonts w:ascii="Trebuchet MS" w:hAnsi="Trebuchet MS"/>
          <w:b/>
        </w:rPr>
        <w:t xml:space="preserve"> </w:t>
      </w:r>
      <w:r w:rsidR="00A839F6" w:rsidRPr="00AB32D5">
        <w:rPr>
          <w:rFonts w:ascii="Trebuchet MS" w:hAnsi="Trebuchet MS"/>
          <w:b/>
        </w:rPr>
        <w:t xml:space="preserve">Bath Quays North: </w:t>
      </w:r>
      <w:r w:rsidR="00027839" w:rsidRPr="000A5222">
        <w:rPr>
          <w:rFonts w:ascii="Trebuchet MS" w:hAnsi="Trebuchet MS"/>
          <w:i/>
        </w:rPr>
        <w:t xml:space="preserve">Application </w:t>
      </w:r>
      <w:hyperlink r:id="rId21" w:history="1">
        <w:r w:rsidR="00027839" w:rsidRPr="000A5222">
          <w:rPr>
            <w:rStyle w:val="Hyperlink"/>
            <w:rFonts w:ascii="Trebuchet MS" w:hAnsi="Trebuchet MS"/>
            <w:i/>
          </w:rPr>
          <w:t>20/04965/ERES</w:t>
        </w:r>
      </w:hyperlink>
      <w:r w:rsidR="00027839" w:rsidRPr="000A5222">
        <w:rPr>
          <w:rFonts w:ascii="Trebuchet MS" w:hAnsi="Trebuchet MS"/>
          <w:i/>
        </w:rPr>
        <w:t xml:space="preserve"> </w:t>
      </w:r>
      <w:r w:rsidR="00AB32D5" w:rsidRPr="000A5222">
        <w:rPr>
          <w:rFonts w:ascii="Trebuchet MS" w:hAnsi="Trebuchet MS"/>
          <w:i/>
        </w:rPr>
        <w:t xml:space="preserve">for the </w:t>
      </w:r>
      <w:r w:rsidR="000A5222" w:rsidRPr="000A5222">
        <w:rPr>
          <w:rFonts w:ascii="Trebuchet MS" w:hAnsi="Trebuchet MS"/>
          <w:i/>
        </w:rPr>
        <w:t>mixed-use redevelopment of the former Avon Street car park.</w:t>
      </w:r>
      <w:r w:rsidR="000A5222">
        <w:rPr>
          <w:rFonts w:ascii="Trebuchet MS" w:hAnsi="Trebuchet MS"/>
        </w:rPr>
        <w:t xml:space="preserve"> </w:t>
      </w:r>
      <w:r w:rsidR="000A5222" w:rsidRPr="000A5222">
        <w:rPr>
          <w:rFonts w:ascii="Trebuchet MS" w:hAnsi="Trebuchet MS"/>
          <w:b/>
        </w:rPr>
        <w:t>UPDATE –</w:t>
      </w:r>
      <w:r w:rsidR="000A5222">
        <w:rPr>
          <w:rFonts w:ascii="Trebuchet MS" w:hAnsi="Trebuchet MS"/>
        </w:rPr>
        <w:t xml:space="preserve"> The application is due to go to</w:t>
      </w:r>
      <w:r w:rsidR="00E2431E" w:rsidRPr="00AB32D5">
        <w:rPr>
          <w:rFonts w:ascii="Trebuchet MS" w:hAnsi="Trebuchet MS"/>
        </w:rPr>
        <w:t xml:space="preserve"> Planning Committee</w:t>
      </w:r>
      <w:r w:rsidR="000A5222">
        <w:rPr>
          <w:rFonts w:ascii="Trebuchet MS" w:hAnsi="Trebuchet MS"/>
        </w:rPr>
        <w:t xml:space="preserve"> for a decision</w:t>
      </w:r>
      <w:r w:rsidR="00E2431E" w:rsidRPr="00AB32D5">
        <w:rPr>
          <w:rFonts w:ascii="Trebuchet MS" w:hAnsi="Trebuchet MS"/>
        </w:rPr>
        <w:t xml:space="preserve"> on 12</w:t>
      </w:r>
      <w:r w:rsidR="00E2431E" w:rsidRPr="00AB32D5">
        <w:rPr>
          <w:rFonts w:ascii="Trebuchet MS" w:hAnsi="Trebuchet MS"/>
          <w:vertAlign w:val="superscript"/>
        </w:rPr>
        <w:t>th</w:t>
      </w:r>
      <w:r w:rsidR="00E2431E" w:rsidRPr="00AB32D5">
        <w:rPr>
          <w:rFonts w:ascii="Trebuchet MS" w:hAnsi="Trebuchet MS"/>
        </w:rPr>
        <w:t xml:space="preserve"> January</w:t>
      </w:r>
      <w:r w:rsidR="000A5222">
        <w:rPr>
          <w:rFonts w:ascii="Trebuchet MS" w:hAnsi="Trebuchet MS"/>
        </w:rPr>
        <w:t xml:space="preserve"> 2022</w:t>
      </w:r>
      <w:r w:rsidR="00E2431E" w:rsidRPr="00AB32D5">
        <w:rPr>
          <w:rFonts w:ascii="Trebuchet MS" w:hAnsi="Trebuchet MS"/>
        </w:rPr>
        <w:t>.</w:t>
      </w:r>
      <w:r w:rsidR="002F2B72" w:rsidRPr="00AB32D5">
        <w:rPr>
          <w:rFonts w:ascii="Trebuchet MS" w:hAnsi="Trebuchet MS"/>
        </w:rPr>
        <w:t xml:space="preserve"> </w:t>
      </w:r>
    </w:p>
    <w:p w:rsidR="003E5E65" w:rsidRPr="008F3F91" w:rsidRDefault="002D23D2" w:rsidP="00FB7AB0">
      <w:pPr>
        <w:rPr>
          <w:rFonts w:ascii="Trebuchet MS" w:hAnsi="Trebuchet MS"/>
        </w:rPr>
      </w:pPr>
      <w:r w:rsidRPr="008F3F91">
        <w:rPr>
          <w:rFonts w:ascii="Trebuchet MS" w:hAnsi="Trebuchet MS"/>
          <w:b/>
        </w:rPr>
        <w:t>2.2</w:t>
      </w:r>
      <w:r w:rsidR="00C16052" w:rsidRPr="008F3F91">
        <w:rPr>
          <w:rFonts w:ascii="Trebuchet MS" w:hAnsi="Trebuchet MS"/>
        </w:rPr>
        <w:t xml:space="preserve"> </w:t>
      </w:r>
      <w:bookmarkStart w:id="3" w:name="_Hlk53059039"/>
      <w:r w:rsidR="0098397C" w:rsidRPr="008F3F91">
        <w:rPr>
          <w:rFonts w:ascii="Trebuchet MS" w:hAnsi="Trebuchet MS"/>
          <w:b/>
        </w:rPr>
        <w:t>The Scala</w:t>
      </w:r>
      <w:r w:rsidR="0046317F" w:rsidRPr="008F3F91">
        <w:rPr>
          <w:rFonts w:ascii="Trebuchet MS" w:hAnsi="Trebuchet MS"/>
          <w:b/>
        </w:rPr>
        <w:t xml:space="preserve">: </w:t>
      </w:r>
      <w:r w:rsidR="00885235" w:rsidRPr="008F3F91">
        <w:rPr>
          <w:rFonts w:ascii="Trebuchet MS" w:hAnsi="Trebuchet MS"/>
          <w:i/>
        </w:rPr>
        <w:t>A</w:t>
      </w:r>
      <w:r w:rsidR="0075512E" w:rsidRPr="008F3F91">
        <w:rPr>
          <w:rFonts w:ascii="Trebuchet MS" w:hAnsi="Trebuchet MS"/>
          <w:i/>
        </w:rPr>
        <w:t xml:space="preserve">pplication </w:t>
      </w:r>
      <w:hyperlink r:id="rId22" w:history="1">
        <w:r w:rsidR="0075512E" w:rsidRPr="008F3F91">
          <w:rPr>
            <w:rStyle w:val="Hyperlink"/>
            <w:rFonts w:ascii="Trebuchet MS" w:hAnsi="Trebuchet MS"/>
            <w:i/>
          </w:rPr>
          <w:t>21/04049/FUL</w:t>
        </w:r>
      </w:hyperlink>
      <w:r w:rsidR="0075512E" w:rsidRPr="008F3F91">
        <w:rPr>
          <w:rFonts w:ascii="Trebuchet MS" w:hAnsi="Trebuchet MS"/>
          <w:i/>
        </w:rPr>
        <w:t xml:space="preserve"> for the redevelopment of the Scala site</w:t>
      </w:r>
      <w:r w:rsidR="003E5E65" w:rsidRPr="008F3F91">
        <w:rPr>
          <w:rFonts w:ascii="Trebuchet MS" w:hAnsi="Trebuchet MS"/>
          <w:i/>
        </w:rPr>
        <w:t xml:space="preserve"> </w:t>
      </w:r>
      <w:r w:rsidR="000A5222" w:rsidRPr="008F3F91">
        <w:rPr>
          <w:rFonts w:ascii="Trebuchet MS" w:hAnsi="Trebuchet MS"/>
          <w:i/>
        </w:rPr>
        <w:t>to include the demolition of the 1960s extension and provision of new retail space and purpose-built student accommodation</w:t>
      </w:r>
      <w:r w:rsidR="00F235B4" w:rsidRPr="008F3F91">
        <w:rPr>
          <w:rFonts w:ascii="Trebuchet MS" w:hAnsi="Trebuchet MS"/>
          <w:i/>
        </w:rPr>
        <w:t xml:space="preserve"> (PBSA)</w:t>
      </w:r>
      <w:r w:rsidR="000A5222" w:rsidRPr="008F3F91">
        <w:rPr>
          <w:rFonts w:ascii="Trebuchet MS" w:hAnsi="Trebuchet MS"/>
          <w:i/>
        </w:rPr>
        <w:t>.</w:t>
      </w:r>
      <w:r w:rsidR="000A5222" w:rsidRPr="008F3F91">
        <w:rPr>
          <w:rFonts w:ascii="Trebuchet MS" w:hAnsi="Trebuchet MS"/>
        </w:rPr>
        <w:t xml:space="preserve"> </w:t>
      </w:r>
      <w:r w:rsidR="000A5222" w:rsidRPr="008F3F91">
        <w:rPr>
          <w:rFonts w:ascii="Trebuchet MS" w:hAnsi="Trebuchet MS"/>
          <w:b/>
        </w:rPr>
        <w:t>UPDATE –</w:t>
      </w:r>
      <w:r w:rsidR="000A5222" w:rsidRPr="008F3F91">
        <w:rPr>
          <w:rFonts w:ascii="Trebuchet MS" w:hAnsi="Trebuchet MS"/>
        </w:rPr>
        <w:t xml:space="preserve"> The</w:t>
      </w:r>
      <w:r w:rsidR="00F054A3" w:rsidRPr="008F3F91">
        <w:rPr>
          <w:rFonts w:ascii="Trebuchet MS" w:hAnsi="Trebuchet MS"/>
        </w:rPr>
        <w:t xml:space="preserve"> application</w:t>
      </w:r>
      <w:r w:rsidR="000A5222" w:rsidRPr="008F3F91">
        <w:rPr>
          <w:rFonts w:ascii="Trebuchet MS" w:hAnsi="Trebuchet MS"/>
        </w:rPr>
        <w:t xml:space="preserve"> </w:t>
      </w:r>
      <w:r w:rsidR="003E5E65" w:rsidRPr="008F3F91">
        <w:rPr>
          <w:rFonts w:ascii="Trebuchet MS" w:hAnsi="Trebuchet MS"/>
        </w:rPr>
        <w:t>went to Planning Committee on 17</w:t>
      </w:r>
      <w:r w:rsidR="003E5E65" w:rsidRPr="008F3F91">
        <w:rPr>
          <w:rFonts w:ascii="Trebuchet MS" w:hAnsi="Trebuchet MS"/>
          <w:vertAlign w:val="superscript"/>
        </w:rPr>
        <w:t>th</w:t>
      </w:r>
      <w:r w:rsidR="003E5E65" w:rsidRPr="008F3F91">
        <w:rPr>
          <w:rFonts w:ascii="Trebuchet MS" w:hAnsi="Trebuchet MS"/>
        </w:rPr>
        <w:t xml:space="preserve"> November</w:t>
      </w:r>
      <w:r w:rsidR="00F054A3" w:rsidRPr="008F3F91">
        <w:rPr>
          <w:rFonts w:ascii="Trebuchet MS" w:hAnsi="Trebuchet MS"/>
        </w:rPr>
        <w:t xml:space="preserve"> 2021. It was </w:t>
      </w:r>
      <w:r w:rsidR="003E5E65" w:rsidRPr="008F3F91">
        <w:rPr>
          <w:rFonts w:ascii="Trebuchet MS" w:hAnsi="Trebuchet MS"/>
        </w:rPr>
        <w:t xml:space="preserve">recommended to delegate to permit by the </w:t>
      </w:r>
      <w:r w:rsidR="00F054A3" w:rsidRPr="008F3F91">
        <w:rPr>
          <w:rFonts w:ascii="Trebuchet MS" w:hAnsi="Trebuchet MS"/>
        </w:rPr>
        <w:t>planning</w:t>
      </w:r>
      <w:r w:rsidR="003E5E65" w:rsidRPr="008F3F91">
        <w:rPr>
          <w:rFonts w:ascii="Trebuchet MS" w:hAnsi="Trebuchet MS"/>
        </w:rPr>
        <w:t xml:space="preserve"> officer. BPT offered supportive comments on this resubmission in response to the reduced height of the central courtyard block, which was the singular reason for refusal</w:t>
      </w:r>
      <w:r w:rsidR="00F054A3" w:rsidRPr="008F3F91">
        <w:rPr>
          <w:rFonts w:ascii="Trebuchet MS" w:hAnsi="Trebuchet MS"/>
        </w:rPr>
        <w:t xml:space="preserve"> of previous application</w:t>
      </w:r>
      <w:r w:rsidR="003E5E65" w:rsidRPr="008F3F91">
        <w:rPr>
          <w:rFonts w:ascii="Trebuchet MS" w:hAnsi="Trebuchet MS"/>
        </w:rPr>
        <w:t xml:space="preserve"> </w:t>
      </w:r>
      <w:hyperlink r:id="rId23" w:anchor="details" w:history="1">
        <w:r w:rsidR="00F235B4" w:rsidRPr="008F3F91">
          <w:rPr>
            <w:rStyle w:val="Hyperlink"/>
            <w:rFonts w:ascii="Trebuchet MS" w:hAnsi="Trebuchet MS"/>
          </w:rPr>
          <w:t>20/00552/FUL</w:t>
        </w:r>
      </w:hyperlink>
      <w:r w:rsidR="00F235B4" w:rsidRPr="008F3F91">
        <w:rPr>
          <w:rFonts w:ascii="Trebuchet MS" w:hAnsi="Trebuchet MS"/>
        </w:rPr>
        <w:t>. However, we</w:t>
      </w:r>
      <w:r w:rsidR="003E5E65" w:rsidRPr="008F3F91">
        <w:rPr>
          <w:rFonts w:ascii="Trebuchet MS" w:hAnsi="Trebuchet MS"/>
        </w:rPr>
        <w:t xml:space="preserve"> maintained concerns with the provision of speculative PBSA without justified demand.</w:t>
      </w:r>
      <w:r w:rsidR="007604AD" w:rsidRPr="008F3F91">
        <w:rPr>
          <w:rFonts w:ascii="Trebuchet MS" w:hAnsi="Trebuchet MS"/>
        </w:rPr>
        <w:t xml:space="preserve"> Councillors felt that development would be an improvement on the existing 1960s extension, but had concerns regarding housing mix and the minimal provision of resident</w:t>
      </w:r>
      <w:r w:rsidR="00F235B4" w:rsidRPr="008F3F91">
        <w:rPr>
          <w:rFonts w:ascii="Trebuchet MS" w:hAnsi="Trebuchet MS"/>
        </w:rPr>
        <w:t xml:space="preserve">ial units in comparison to PBSA, and ultimately voted </w:t>
      </w:r>
      <w:r w:rsidR="00F235B4" w:rsidRPr="008F3F91">
        <w:rPr>
          <w:rFonts w:ascii="Trebuchet MS" w:hAnsi="Trebuchet MS"/>
        </w:rPr>
        <w:t>8-2 to delegate to permit</w:t>
      </w:r>
      <w:bookmarkEnd w:id="3"/>
      <w:r w:rsidR="00F235B4" w:rsidRPr="008F3F91">
        <w:rPr>
          <w:rFonts w:ascii="Trebuchet MS" w:hAnsi="Trebuchet MS"/>
        </w:rPr>
        <w:t>.</w:t>
      </w:r>
    </w:p>
    <w:p w:rsidR="008F3F91" w:rsidRPr="00C44EDB" w:rsidRDefault="002D23D2" w:rsidP="00FB7AB0">
      <w:pPr>
        <w:rPr>
          <w:rFonts w:ascii="Trebuchet MS" w:hAnsi="Trebuchet MS"/>
        </w:rPr>
      </w:pPr>
      <w:r w:rsidRPr="00C44EDB">
        <w:rPr>
          <w:rFonts w:ascii="Trebuchet MS" w:hAnsi="Trebuchet MS"/>
          <w:b/>
        </w:rPr>
        <w:t>2.3</w:t>
      </w:r>
      <w:r w:rsidR="00C16052" w:rsidRPr="00C44EDB">
        <w:rPr>
          <w:rFonts w:ascii="Trebuchet MS" w:hAnsi="Trebuchet MS"/>
          <w:b/>
        </w:rPr>
        <w:t xml:space="preserve"> </w:t>
      </w:r>
      <w:proofErr w:type="spellStart"/>
      <w:r w:rsidR="0075512E" w:rsidRPr="00C44EDB">
        <w:rPr>
          <w:rFonts w:ascii="Trebuchet MS" w:hAnsi="Trebuchet MS"/>
          <w:b/>
        </w:rPr>
        <w:t>Deadmill</w:t>
      </w:r>
      <w:proofErr w:type="spellEnd"/>
      <w:r w:rsidR="0075512E" w:rsidRPr="00C44EDB">
        <w:rPr>
          <w:rFonts w:ascii="Trebuchet MS" w:hAnsi="Trebuchet MS"/>
          <w:b/>
        </w:rPr>
        <w:t xml:space="preserve"> Lane: </w:t>
      </w:r>
      <w:r w:rsidR="00786712" w:rsidRPr="00C44EDB">
        <w:rPr>
          <w:rFonts w:ascii="Trebuchet MS" w:hAnsi="Trebuchet MS"/>
          <w:i/>
        </w:rPr>
        <w:t xml:space="preserve">Application </w:t>
      </w:r>
      <w:hyperlink r:id="rId24" w:anchor="details" w:history="1">
        <w:r w:rsidR="00786712" w:rsidRPr="00C44EDB">
          <w:rPr>
            <w:rStyle w:val="Hyperlink"/>
            <w:rFonts w:ascii="Trebuchet MS" w:hAnsi="Trebuchet MS"/>
            <w:i/>
          </w:rPr>
          <w:t>21/04746/OUT</w:t>
        </w:r>
      </w:hyperlink>
      <w:r w:rsidR="00786712" w:rsidRPr="00C44EDB">
        <w:rPr>
          <w:rFonts w:ascii="Trebuchet MS" w:hAnsi="Trebuchet MS"/>
          <w:i/>
        </w:rPr>
        <w:t xml:space="preserve"> </w:t>
      </w:r>
      <w:r w:rsidR="008F3F91" w:rsidRPr="00C44EDB">
        <w:rPr>
          <w:rFonts w:ascii="Trebuchet MS" w:hAnsi="Trebuchet MS"/>
          <w:i/>
        </w:rPr>
        <w:t>for the development of 15 affordable dwellings on a green field site in the Green Belt.</w:t>
      </w:r>
      <w:r w:rsidR="008F3F91" w:rsidRPr="00C44EDB">
        <w:rPr>
          <w:rFonts w:ascii="Trebuchet MS" w:hAnsi="Trebuchet MS"/>
        </w:rPr>
        <w:t xml:space="preserve"> </w:t>
      </w:r>
      <w:r w:rsidR="008F3F91" w:rsidRPr="00C44EDB">
        <w:rPr>
          <w:rFonts w:ascii="Trebuchet MS" w:hAnsi="Trebuchet MS"/>
          <w:b/>
        </w:rPr>
        <w:t>UPDATE –</w:t>
      </w:r>
      <w:r w:rsidR="00786712" w:rsidRPr="00C44EDB">
        <w:rPr>
          <w:rFonts w:ascii="Trebuchet MS" w:hAnsi="Trebuchet MS"/>
        </w:rPr>
        <w:t xml:space="preserve"> </w:t>
      </w:r>
      <w:r w:rsidR="008F3F91" w:rsidRPr="00C44EDB">
        <w:rPr>
          <w:rFonts w:ascii="Trebuchet MS" w:hAnsi="Trebuchet MS"/>
        </w:rPr>
        <w:t xml:space="preserve">BPT continues to object to this application on grounds of </w:t>
      </w:r>
      <w:r w:rsidR="00AD71EE" w:rsidRPr="00C44EDB">
        <w:rPr>
          <w:rFonts w:ascii="Trebuchet MS" w:hAnsi="Trebuchet MS"/>
        </w:rPr>
        <w:t>cumulative harm to the openness of the Green Belt, the setting of the Bath conservation area and the special qualities of the World Heritage Site, and the setting of the Non-Designated Heritage Asset (NDHA) Dead Mill. We maintain that the scheme is very similar to previous refused application</w:t>
      </w:r>
      <w:r w:rsidR="00C44EDB" w:rsidRPr="00C44EDB">
        <w:rPr>
          <w:rFonts w:ascii="Trebuchet MS" w:hAnsi="Trebuchet MS"/>
        </w:rPr>
        <w:t xml:space="preserve"> </w:t>
      </w:r>
      <w:hyperlink r:id="rId25" w:anchor="details" w:history="1">
        <w:r w:rsidR="00C44EDB" w:rsidRPr="00C44EDB">
          <w:rPr>
            <w:rStyle w:val="Hyperlink"/>
            <w:rFonts w:ascii="Trebuchet MS" w:hAnsi="Trebuchet MS"/>
          </w:rPr>
          <w:t>20/00491/OUT</w:t>
        </w:r>
      </w:hyperlink>
      <w:r w:rsidR="00AD71EE" w:rsidRPr="00C44EDB">
        <w:rPr>
          <w:rFonts w:ascii="Trebuchet MS" w:hAnsi="Trebuchet MS"/>
        </w:rPr>
        <w:t xml:space="preserve">, and should therefore be refused for the same reasons. </w:t>
      </w:r>
      <w:hyperlink r:id="rId26" w:history="1">
        <w:r w:rsidR="00AD71EE" w:rsidRPr="004F60A4">
          <w:rPr>
            <w:rStyle w:val="Hyperlink"/>
            <w:rFonts w:ascii="Trebuchet MS" w:hAnsi="Trebuchet MS"/>
          </w:rPr>
          <w:t>Our objection can be read in full on the BPT website</w:t>
        </w:r>
      </w:hyperlink>
      <w:r w:rsidR="004F60A4">
        <w:rPr>
          <w:rFonts w:ascii="Trebuchet MS" w:hAnsi="Trebuchet MS"/>
        </w:rPr>
        <w:t>.</w:t>
      </w:r>
      <w:r w:rsidR="00AD71EE" w:rsidRPr="00C44EDB">
        <w:rPr>
          <w:rFonts w:ascii="Trebuchet MS" w:hAnsi="Trebuchet MS"/>
        </w:rPr>
        <w:t xml:space="preserve"> </w:t>
      </w:r>
    </w:p>
    <w:p w:rsidR="00FE6089" w:rsidRPr="00132C09" w:rsidRDefault="0033431A" w:rsidP="00E2431E">
      <w:pPr>
        <w:rPr>
          <w:rFonts w:ascii="Trebuchet MS" w:hAnsi="Trebuchet MS"/>
        </w:rPr>
      </w:pPr>
      <w:r w:rsidRPr="004F60A4">
        <w:rPr>
          <w:rFonts w:ascii="Trebuchet MS" w:hAnsi="Trebuchet MS"/>
          <w:b/>
        </w:rPr>
        <w:t>2</w:t>
      </w:r>
      <w:r w:rsidR="00C44EDB" w:rsidRPr="004F60A4">
        <w:rPr>
          <w:rFonts w:ascii="Trebuchet MS" w:hAnsi="Trebuchet MS"/>
          <w:b/>
        </w:rPr>
        <w:t>.4</w:t>
      </w:r>
      <w:r w:rsidRPr="004F60A4">
        <w:rPr>
          <w:rFonts w:ascii="Trebuchet MS" w:hAnsi="Trebuchet MS"/>
          <w:b/>
        </w:rPr>
        <w:t xml:space="preserve"> </w:t>
      </w:r>
      <w:r w:rsidR="00FE6089" w:rsidRPr="004F60A4">
        <w:rPr>
          <w:rFonts w:ascii="Trebuchet MS" w:hAnsi="Trebuchet MS"/>
          <w:b/>
        </w:rPr>
        <w:t xml:space="preserve">23 </w:t>
      </w:r>
      <w:r w:rsidR="00C44EDB" w:rsidRPr="004F60A4">
        <w:rPr>
          <w:rFonts w:ascii="Trebuchet MS" w:hAnsi="Trebuchet MS"/>
          <w:b/>
        </w:rPr>
        <w:t xml:space="preserve">Sydney Gardens: </w:t>
      </w:r>
      <w:r w:rsidR="00C44EDB" w:rsidRPr="004F60A4">
        <w:rPr>
          <w:rFonts w:ascii="Trebuchet MS" w:hAnsi="Trebuchet MS"/>
          <w:i/>
        </w:rPr>
        <w:t xml:space="preserve">Application </w:t>
      </w:r>
      <w:hyperlink r:id="rId27" w:history="1">
        <w:r w:rsidR="00C44EDB" w:rsidRPr="004F60A4">
          <w:rPr>
            <w:rStyle w:val="Hyperlink"/>
            <w:rFonts w:ascii="Trebuchet MS" w:hAnsi="Trebuchet MS"/>
            <w:i/>
          </w:rPr>
          <w:t>21/04318/LBA</w:t>
        </w:r>
      </w:hyperlink>
      <w:r w:rsidR="004F60A4" w:rsidRPr="004F60A4">
        <w:rPr>
          <w:rFonts w:ascii="Trebuchet MS" w:hAnsi="Trebuchet MS"/>
          <w:i/>
        </w:rPr>
        <w:t xml:space="preserve"> for a new concrete foundation to the Grade II* balustrade in Sydney Gardens. </w:t>
      </w:r>
      <w:r w:rsidR="004F60A4" w:rsidRPr="004F60A4">
        <w:rPr>
          <w:rFonts w:ascii="Trebuchet MS" w:hAnsi="Trebuchet MS"/>
          <w:b/>
        </w:rPr>
        <w:t>UPDATE -</w:t>
      </w:r>
      <w:r w:rsidR="004F60A4" w:rsidRPr="004F60A4">
        <w:rPr>
          <w:rFonts w:ascii="Trebuchet MS" w:hAnsi="Trebuchet MS"/>
        </w:rPr>
        <w:t xml:space="preserve"> </w:t>
      </w:r>
      <w:r w:rsidR="00C44EDB" w:rsidRPr="004F60A4">
        <w:rPr>
          <w:rFonts w:ascii="Trebuchet MS" w:hAnsi="Trebuchet MS"/>
        </w:rPr>
        <w:t>BPT has submitted an objection on grounds of the current inaccuracy of the submitted drawings, and proposed harm to the base plinth of the balustrade. We continue to have strong concerns with the deteriorating condition of the Grade II &amp; II* overbridges and retaining walls associated with the 1840</w:t>
      </w:r>
      <w:r w:rsidR="004F60A4" w:rsidRPr="004F60A4">
        <w:rPr>
          <w:rFonts w:ascii="Trebuchet MS" w:hAnsi="Trebuchet MS"/>
        </w:rPr>
        <w:t xml:space="preserve"> </w:t>
      </w:r>
      <w:r w:rsidR="004F60A4" w:rsidRPr="00132C09">
        <w:rPr>
          <w:rFonts w:ascii="Trebuchet MS" w:hAnsi="Trebuchet MS"/>
        </w:rPr>
        <w:t>route of GWR through the park</w:t>
      </w:r>
      <w:r w:rsidR="00C44EDB" w:rsidRPr="00132C09">
        <w:t xml:space="preserve">. </w:t>
      </w:r>
      <w:hyperlink r:id="rId28" w:history="1">
        <w:r w:rsidR="00C44EDB" w:rsidRPr="00132C09">
          <w:rPr>
            <w:rStyle w:val="Hyperlink"/>
            <w:rFonts w:ascii="Trebuchet MS" w:hAnsi="Trebuchet MS"/>
          </w:rPr>
          <w:t>Our objection can be read in full on the BPT website</w:t>
        </w:r>
      </w:hyperlink>
      <w:r w:rsidR="004F60A4" w:rsidRPr="00132C09">
        <w:rPr>
          <w:rFonts w:ascii="Trebuchet MS" w:hAnsi="Trebuchet MS"/>
        </w:rPr>
        <w:t>.</w:t>
      </w:r>
      <w:r w:rsidR="00C44EDB" w:rsidRPr="00132C09">
        <w:t xml:space="preserve"> </w:t>
      </w:r>
    </w:p>
    <w:p w:rsidR="00C44EDB" w:rsidRPr="00132C09" w:rsidRDefault="00C44EDB" w:rsidP="00C44EDB">
      <w:pPr>
        <w:rPr>
          <w:rFonts w:ascii="Trebuchet MS" w:hAnsi="Trebuchet MS"/>
        </w:rPr>
      </w:pPr>
      <w:r w:rsidRPr="00132C09">
        <w:rPr>
          <w:rFonts w:ascii="Trebuchet MS" w:hAnsi="Trebuchet MS"/>
          <w:b/>
        </w:rPr>
        <w:t>2.5</w:t>
      </w:r>
      <w:r w:rsidR="00D07706" w:rsidRPr="00132C09">
        <w:rPr>
          <w:rFonts w:ascii="Trebuchet MS" w:hAnsi="Trebuchet MS"/>
          <w:b/>
        </w:rPr>
        <w:t xml:space="preserve"> </w:t>
      </w:r>
      <w:r w:rsidRPr="00132C09">
        <w:rPr>
          <w:rFonts w:ascii="Trebuchet MS" w:hAnsi="Trebuchet MS"/>
          <w:b/>
        </w:rPr>
        <w:t xml:space="preserve">Belvoir Castle: </w:t>
      </w:r>
      <w:r w:rsidRPr="00132C09">
        <w:rPr>
          <w:rFonts w:ascii="Trebuchet MS" w:hAnsi="Trebuchet MS"/>
        </w:rPr>
        <w:t>Application 18/02500/LBA for the demolition of a skittle alley to the rear of the Grade II Belvoir Castle public house, and the development of 9 apartments, a new community room, provision of new accessible toilets, and the refurbishment of the public house. In 2018, Planning Committee voted against the planning officer’s recommendation to refuse the application, instead granting consent. The decision was taken to the High Court and quashed, on grounds that:</w:t>
      </w:r>
    </w:p>
    <w:p w:rsidR="00C44EDB" w:rsidRPr="00132C09" w:rsidRDefault="00C44EDB" w:rsidP="00C44EDB">
      <w:pPr>
        <w:pStyle w:val="ListParagraph"/>
        <w:numPr>
          <w:ilvl w:val="0"/>
          <w:numId w:val="26"/>
        </w:numPr>
        <w:spacing w:line="276" w:lineRule="auto"/>
        <w:rPr>
          <w:rFonts w:ascii="Trebuchet MS" w:hAnsi="Trebuchet MS"/>
          <w:sz w:val="22"/>
          <w:szCs w:val="22"/>
        </w:rPr>
      </w:pPr>
      <w:r w:rsidRPr="00132C09">
        <w:rPr>
          <w:rFonts w:ascii="Trebuchet MS" w:hAnsi="Trebuchet MS"/>
          <w:sz w:val="22"/>
          <w:szCs w:val="22"/>
        </w:rPr>
        <w:t xml:space="preserve">The Committee on behalf of the Council erred in law in failing to provide sufficient reasons for granting permission having departed from the officer’s recommendation that the development fails the sequential test in respect to Flood Risk and is further contrary to </w:t>
      </w:r>
      <w:proofErr w:type="spellStart"/>
      <w:r w:rsidRPr="00132C09">
        <w:rPr>
          <w:rFonts w:ascii="Trebuchet MS" w:hAnsi="Trebuchet MS"/>
          <w:sz w:val="22"/>
          <w:szCs w:val="22"/>
        </w:rPr>
        <w:t>Placemaking</w:t>
      </w:r>
      <w:proofErr w:type="spellEnd"/>
      <w:r w:rsidRPr="00132C09">
        <w:rPr>
          <w:rFonts w:ascii="Trebuchet MS" w:hAnsi="Trebuchet MS"/>
          <w:sz w:val="22"/>
          <w:szCs w:val="22"/>
        </w:rPr>
        <w:t xml:space="preserve"> Plan Policy 5.</w:t>
      </w:r>
    </w:p>
    <w:p w:rsidR="00C44EDB" w:rsidRPr="00132C09" w:rsidRDefault="00C44EDB" w:rsidP="00C44EDB">
      <w:pPr>
        <w:pStyle w:val="ListParagraph"/>
        <w:numPr>
          <w:ilvl w:val="0"/>
          <w:numId w:val="26"/>
        </w:numPr>
        <w:spacing w:line="276" w:lineRule="auto"/>
        <w:rPr>
          <w:rFonts w:ascii="Trebuchet MS" w:hAnsi="Trebuchet MS"/>
          <w:sz w:val="22"/>
          <w:szCs w:val="22"/>
        </w:rPr>
      </w:pPr>
      <w:r w:rsidRPr="00132C09">
        <w:rPr>
          <w:rFonts w:ascii="Trebuchet MS" w:hAnsi="Trebuchet MS"/>
          <w:sz w:val="22"/>
          <w:szCs w:val="22"/>
        </w:rPr>
        <w:t xml:space="preserve">The Committee on behalf of the council erred in law having taken into account immaterial considerations in granting permission in respect of the Development, namely the retention of the public house as a result of the same which was not supported by evidence. </w:t>
      </w:r>
    </w:p>
    <w:p w:rsidR="00C44EDB" w:rsidRPr="00132C09" w:rsidRDefault="00C44EDB" w:rsidP="00C44EDB">
      <w:pPr>
        <w:pStyle w:val="ListParagraph"/>
        <w:numPr>
          <w:ilvl w:val="0"/>
          <w:numId w:val="26"/>
        </w:numPr>
        <w:spacing w:line="276" w:lineRule="auto"/>
        <w:rPr>
          <w:rFonts w:ascii="Trebuchet MS" w:hAnsi="Trebuchet MS"/>
          <w:sz w:val="22"/>
          <w:szCs w:val="22"/>
        </w:rPr>
      </w:pPr>
      <w:r w:rsidRPr="00132C09">
        <w:rPr>
          <w:rFonts w:ascii="Trebuchet MS" w:hAnsi="Trebuchet MS"/>
          <w:sz w:val="22"/>
          <w:szCs w:val="22"/>
        </w:rPr>
        <w:t xml:space="preserve">There was procedural unfairness and/or the Council acted irrationally in failing to further consult following the receipt of an updated Ecology Report on or about 13 </w:t>
      </w:r>
      <w:r w:rsidRPr="00132C09">
        <w:rPr>
          <w:rFonts w:ascii="Trebuchet MS" w:hAnsi="Trebuchet MS"/>
          <w:sz w:val="22"/>
          <w:szCs w:val="22"/>
        </w:rPr>
        <w:lastRenderedPageBreak/>
        <w:t xml:space="preserve">September 2018 and in respect of which parties not previously notified were likely to be concerned </w:t>
      </w:r>
      <w:r w:rsidRPr="00132C09">
        <w:rPr>
          <w:rFonts w:ascii="Trebuchet MS" w:hAnsi="Trebuchet MS"/>
          <w:b/>
          <w:sz w:val="22"/>
          <w:szCs w:val="22"/>
        </w:rPr>
        <w:t xml:space="preserve">(the Judge concluded that there was no procedural unfairness on this count). </w:t>
      </w:r>
    </w:p>
    <w:p w:rsidR="00C44EDB" w:rsidRPr="00132C09" w:rsidRDefault="00C44EDB" w:rsidP="00C44EDB">
      <w:pPr>
        <w:pStyle w:val="ListParagraph"/>
        <w:numPr>
          <w:ilvl w:val="0"/>
          <w:numId w:val="26"/>
        </w:numPr>
        <w:spacing w:after="240" w:line="276" w:lineRule="auto"/>
        <w:rPr>
          <w:rFonts w:ascii="Trebuchet MS" w:hAnsi="Trebuchet MS"/>
          <w:sz w:val="22"/>
          <w:szCs w:val="22"/>
        </w:rPr>
      </w:pPr>
      <w:r w:rsidRPr="00132C09">
        <w:rPr>
          <w:rFonts w:ascii="Trebuchet MS" w:hAnsi="Trebuchet MS"/>
          <w:sz w:val="22"/>
          <w:szCs w:val="22"/>
        </w:rPr>
        <w:t xml:space="preserve">The Committee acting on behalf of the Council acted irrationally in concluding that the public benefits they point to in the minutes of the Committee meeting outweigh the Development Plan and material considerations identified by the Planning Officer in her report to the Committee. </w:t>
      </w:r>
    </w:p>
    <w:p w:rsidR="00D07706" w:rsidRPr="00132C09" w:rsidRDefault="00C44EDB" w:rsidP="00C44EDB">
      <w:pPr>
        <w:rPr>
          <w:rFonts w:ascii="Trebuchet MS" w:hAnsi="Trebuchet MS"/>
          <w:b/>
        </w:rPr>
      </w:pPr>
      <w:r w:rsidRPr="00132C09">
        <w:rPr>
          <w:rFonts w:ascii="Trebuchet MS" w:hAnsi="Trebuchet MS"/>
        </w:rPr>
        <w:t>The application is therefore scheduled to go back to Planning Committee on 15</w:t>
      </w:r>
      <w:r w:rsidRPr="00132C09">
        <w:rPr>
          <w:rFonts w:ascii="Trebuchet MS" w:hAnsi="Trebuchet MS"/>
          <w:vertAlign w:val="superscript"/>
        </w:rPr>
        <w:t>th</w:t>
      </w:r>
      <w:r w:rsidRPr="00132C09">
        <w:rPr>
          <w:rFonts w:ascii="Trebuchet MS" w:hAnsi="Trebuchet MS"/>
        </w:rPr>
        <w:t xml:space="preserve"> December; BPT will reiterate its original objection to the scheme. Our objection can be read in full on the BPT website:</w:t>
      </w:r>
      <w:r w:rsidRPr="00132C09">
        <w:t xml:space="preserve"> </w:t>
      </w:r>
      <w:hyperlink r:id="rId29" w:history="1">
        <w:r w:rsidRPr="00132C09">
          <w:rPr>
            <w:rStyle w:val="Hyperlink"/>
            <w:rFonts w:ascii="Trebuchet MS" w:hAnsi="Trebuchet MS"/>
          </w:rPr>
          <w:t>https://www.bath-preservation-trust.org.uk/planning-application/32-33-victoria-buildings-westmoreland/</w:t>
        </w:r>
      </w:hyperlink>
    </w:p>
    <w:p w:rsidR="00C44EDB" w:rsidRPr="001642A6" w:rsidRDefault="00C44EDB" w:rsidP="00C44EDB">
      <w:pPr>
        <w:rPr>
          <w:rFonts w:ascii="Trebuchet MS" w:hAnsi="Trebuchet MS"/>
        </w:rPr>
      </w:pPr>
      <w:r w:rsidRPr="00132C09">
        <w:rPr>
          <w:rFonts w:ascii="Trebuchet MS" w:hAnsi="Trebuchet MS"/>
          <w:b/>
        </w:rPr>
        <w:t xml:space="preserve">2.6 6 </w:t>
      </w:r>
      <w:r w:rsidRPr="00132C09">
        <w:rPr>
          <w:rFonts w:ascii="Trebuchet MS" w:hAnsi="Trebuchet MS"/>
          <w:b/>
        </w:rPr>
        <w:t xml:space="preserve">Lansdown Place East: </w:t>
      </w:r>
      <w:r w:rsidRPr="00132C09">
        <w:rPr>
          <w:rFonts w:ascii="Trebuchet MS" w:hAnsi="Trebuchet MS"/>
          <w:i/>
        </w:rPr>
        <w:t xml:space="preserve">Application </w:t>
      </w:r>
      <w:hyperlink r:id="rId30" w:history="1">
        <w:r w:rsidRPr="00132C09">
          <w:rPr>
            <w:rStyle w:val="Hyperlink"/>
            <w:rFonts w:ascii="Trebuchet MS" w:hAnsi="Trebuchet MS"/>
            <w:i/>
          </w:rPr>
          <w:t>21/01238/LBA</w:t>
        </w:r>
      </w:hyperlink>
      <w:r w:rsidR="004F60A4" w:rsidRPr="00132C09">
        <w:rPr>
          <w:rFonts w:ascii="Trebuchet MS" w:hAnsi="Trebuchet MS"/>
          <w:i/>
        </w:rPr>
        <w:t xml:space="preserve"> for the installation of ‘</w:t>
      </w:r>
      <w:proofErr w:type="spellStart"/>
      <w:r w:rsidR="004F60A4" w:rsidRPr="00132C09">
        <w:rPr>
          <w:rFonts w:ascii="Trebuchet MS" w:hAnsi="Trebuchet MS"/>
          <w:i/>
        </w:rPr>
        <w:t>slimlite</w:t>
      </w:r>
      <w:proofErr w:type="spellEnd"/>
      <w:r w:rsidR="004F60A4" w:rsidRPr="00132C09">
        <w:rPr>
          <w:rFonts w:ascii="Trebuchet MS" w:hAnsi="Trebuchet MS"/>
          <w:i/>
        </w:rPr>
        <w:t>’ double glazed windows in a Grade II building.</w:t>
      </w:r>
      <w:r w:rsidR="004F60A4" w:rsidRPr="00132C09">
        <w:rPr>
          <w:rFonts w:ascii="Trebuchet MS" w:hAnsi="Trebuchet MS"/>
        </w:rPr>
        <w:t xml:space="preserve"> </w:t>
      </w:r>
      <w:r w:rsidR="004F60A4" w:rsidRPr="00132C09">
        <w:rPr>
          <w:rFonts w:ascii="Trebuchet MS" w:hAnsi="Trebuchet MS"/>
          <w:b/>
        </w:rPr>
        <w:t>UPDATE –</w:t>
      </w:r>
      <w:r w:rsidR="004F60A4" w:rsidRPr="00132C09">
        <w:rPr>
          <w:rFonts w:ascii="Trebuchet MS" w:hAnsi="Trebuchet MS"/>
        </w:rPr>
        <w:t xml:space="preserve"> This application has been granted consent</w:t>
      </w:r>
      <w:r w:rsidRPr="00132C09">
        <w:rPr>
          <w:rFonts w:ascii="Trebuchet MS" w:hAnsi="Trebuchet MS"/>
        </w:rPr>
        <w:t xml:space="preserve">. The planning officer concluded that “it is not considered that retention of single glazing is necessary for the significance of this listed building.” Design amendments were made including the </w:t>
      </w:r>
      <w:r w:rsidR="004F60A4" w:rsidRPr="00132C09">
        <w:rPr>
          <w:rFonts w:ascii="Trebuchet MS" w:hAnsi="Trebuchet MS"/>
        </w:rPr>
        <w:t>removal of the proposed timber sill</w:t>
      </w:r>
      <w:r w:rsidR="004F60A4" w:rsidRPr="00132C09">
        <w:rPr>
          <w:rFonts w:ascii="Trebuchet MS" w:hAnsi="Trebuchet MS"/>
        </w:rPr>
        <w:t xml:space="preserve"> and changes to the proposed </w:t>
      </w:r>
      <w:r w:rsidRPr="00132C09">
        <w:rPr>
          <w:rFonts w:ascii="Trebuchet MS" w:hAnsi="Trebuchet MS"/>
        </w:rPr>
        <w:t>fenestration of the dormer windows. The increase in glazing bar thickness was felt to be acceptable given the history of the building; interestingly, the proposal is identified as an opportunity to explore the success of this type of glazing design in an area of extremely limited examples of extensive double glazing across the entire elevation. It is intended that the works will be inspected to understand the potential benefits and level of impact once the windows are installed.</w:t>
      </w:r>
    </w:p>
    <w:p w:rsidR="00C44EDB" w:rsidRDefault="00C44EDB" w:rsidP="002C3824">
      <w:pPr>
        <w:rPr>
          <w:rFonts w:ascii="Trebuchet MS" w:hAnsi="Trebuchet MS"/>
          <w:b/>
          <w:color w:val="000000" w:themeColor="text1"/>
          <w:u w:val="single"/>
        </w:rPr>
      </w:pPr>
    </w:p>
    <w:p w:rsidR="002C3824" w:rsidRPr="00D3109A" w:rsidRDefault="001642A6" w:rsidP="002C3824">
      <w:pPr>
        <w:rPr>
          <w:rFonts w:ascii="Trebuchet MS" w:hAnsi="Trebuchet MS"/>
          <w:b/>
          <w:u w:val="single"/>
        </w:rPr>
      </w:pPr>
      <w:r w:rsidRPr="00D3109A">
        <w:rPr>
          <w:rFonts w:ascii="Trebuchet MS" w:hAnsi="Trebuchet MS"/>
          <w:b/>
          <w:color w:val="000000" w:themeColor="text1"/>
          <w:u w:val="single"/>
        </w:rPr>
        <w:t>3</w:t>
      </w:r>
      <w:r w:rsidR="002C3824" w:rsidRPr="00D3109A">
        <w:rPr>
          <w:rFonts w:ascii="Trebuchet MS" w:hAnsi="Trebuchet MS"/>
          <w:b/>
          <w:color w:val="000000" w:themeColor="text1"/>
          <w:u w:val="single"/>
        </w:rPr>
        <w:t xml:space="preserve">. </w:t>
      </w:r>
      <w:r w:rsidR="002C3824" w:rsidRPr="00D3109A">
        <w:rPr>
          <w:rFonts w:ascii="Trebuchet MS" w:hAnsi="Trebuchet MS"/>
          <w:b/>
          <w:u w:val="single"/>
        </w:rPr>
        <w:t>National News</w:t>
      </w:r>
    </w:p>
    <w:p w:rsidR="0041799B" w:rsidRPr="00D3109A" w:rsidRDefault="001642A6" w:rsidP="008F6B39">
      <w:pPr>
        <w:rPr>
          <w:rFonts w:ascii="Trebuchet MS" w:hAnsi="Trebuchet MS"/>
        </w:rPr>
      </w:pPr>
      <w:r w:rsidRPr="00D3109A">
        <w:rPr>
          <w:rFonts w:ascii="Trebuchet MS" w:hAnsi="Trebuchet MS"/>
          <w:b/>
        </w:rPr>
        <w:t>3</w:t>
      </w:r>
      <w:r w:rsidR="00BE19C7" w:rsidRPr="00D3109A">
        <w:rPr>
          <w:rFonts w:ascii="Trebuchet MS" w:hAnsi="Trebuchet MS"/>
          <w:b/>
        </w:rPr>
        <w:t>.1</w:t>
      </w:r>
      <w:r w:rsidR="003A0DED" w:rsidRPr="00D3109A">
        <w:rPr>
          <w:rFonts w:ascii="Trebuchet MS" w:hAnsi="Trebuchet MS"/>
          <w:b/>
        </w:rPr>
        <w:t xml:space="preserve"> </w:t>
      </w:r>
      <w:r w:rsidR="00C01333" w:rsidRPr="00D3109A">
        <w:rPr>
          <w:rFonts w:ascii="Trebuchet MS" w:hAnsi="Trebuchet MS"/>
          <w:b/>
        </w:rPr>
        <w:t>New Homes to be Built as Part of Government Drive to Develop Brownfield Land and Regenerate Communities:</w:t>
      </w:r>
      <w:r w:rsidR="00C01333" w:rsidRPr="00D3109A">
        <w:rPr>
          <w:rFonts w:ascii="Trebuchet MS" w:hAnsi="Trebuchet MS"/>
        </w:rPr>
        <w:t xml:space="preserve"> </w:t>
      </w:r>
      <w:hyperlink r:id="rId31" w:history="1">
        <w:r w:rsidR="00C01333" w:rsidRPr="005E275C">
          <w:rPr>
            <w:rStyle w:val="Hyperlink"/>
            <w:rFonts w:ascii="Trebuchet MS" w:hAnsi="Trebuchet MS"/>
          </w:rPr>
          <w:t>Derelict sites across the country will be transformed into new homes</w:t>
        </w:r>
      </w:hyperlink>
      <w:r w:rsidR="00C01333" w:rsidRPr="00D3109A">
        <w:rPr>
          <w:rFonts w:ascii="Trebuchet MS" w:hAnsi="Trebuchet MS"/>
        </w:rPr>
        <w:t xml:space="preserve"> under the Brownfield Land Release Fund (BLRF), a flagship government scheme to regenerate brownfield land, boost local communities and support people onto the property ladder. It was announced on 30</w:t>
      </w:r>
      <w:r w:rsidR="00C01333" w:rsidRPr="00D3109A">
        <w:rPr>
          <w:rFonts w:ascii="Trebuchet MS" w:hAnsi="Trebuchet MS"/>
          <w:vertAlign w:val="superscript"/>
        </w:rPr>
        <w:t>th</w:t>
      </w:r>
      <w:r w:rsidR="00C01333" w:rsidRPr="00D3109A">
        <w:rPr>
          <w:rFonts w:ascii="Trebuchet MS" w:hAnsi="Trebuchet MS"/>
        </w:rPr>
        <w:t xml:space="preserve"> November</w:t>
      </w:r>
      <w:r w:rsidR="00D3109A" w:rsidRPr="00D3109A">
        <w:rPr>
          <w:rFonts w:ascii="Trebuchet MS" w:hAnsi="Trebuchet MS"/>
        </w:rPr>
        <w:t xml:space="preserve"> 2021</w:t>
      </w:r>
      <w:r w:rsidR="00C01333" w:rsidRPr="00D3109A">
        <w:rPr>
          <w:rFonts w:ascii="Trebuchet MS" w:hAnsi="Trebuchet MS"/>
        </w:rPr>
        <w:t xml:space="preserve"> that a further £11 million from the BLRF will be used to support 23 redevelopment schemes across 15 councils.</w:t>
      </w:r>
      <w:r w:rsidR="00C01333" w:rsidRPr="00D3109A">
        <w:t xml:space="preserve"> </w:t>
      </w:r>
      <w:r w:rsidR="00C01333" w:rsidRPr="00D3109A">
        <w:rPr>
          <w:rFonts w:ascii="Trebuchet MS" w:hAnsi="Trebuchet MS"/>
        </w:rPr>
        <w:t>Funding allocated from the BLRF so far will release land for more than 6,800 homes by March 2024 and create more than 21,000 jobs in the housing and construction sectors and wider economy as part of the government’s mission to level up communities across the UK.</w:t>
      </w:r>
    </w:p>
    <w:p w:rsidR="00103350" w:rsidRPr="001642A6" w:rsidRDefault="001642A6" w:rsidP="00103350">
      <w:pPr>
        <w:rPr>
          <w:rFonts w:ascii="Trebuchet MS" w:hAnsi="Trebuchet MS"/>
        </w:rPr>
      </w:pPr>
      <w:r w:rsidRPr="001642A6">
        <w:rPr>
          <w:rFonts w:ascii="Trebuchet MS" w:hAnsi="Trebuchet MS"/>
          <w:b/>
        </w:rPr>
        <w:t>3</w:t>
      </w:r>
      <w:r w:rsidR="009304EB" w:rsidRPr="001642A6">
        <w:rPr>
          <w:rFonts w:ascii="Trebuchet MS" w:hAnsi="Trebuchet MS"/>
          <w:b/>
        </w:rPr>
        <w:t xml:space="preserve">.2 </w:t>
      </w:r>
      <w:r w:rsidR="00103350" w:rsidRPr="001642A6">
        <w:rPr>
          <w:rFonts w:ascii="Trebuchet MS" w:hAnsi="Trebuchet MS"/>
          <w:b/>
        </w:rPr>
        <w:t xml:space="preserve">Government Releases Public Consultation on New Energy Efficiency Measures: </w:t>
      </w:r>
      <w:r w:rsidR="00103350" w:rsidRPr="001642A6">
        <w:rPr>
          <w:rFonts w:ascii="Trebuchet MS" w:hAnsi="Trebuchet MS"/>
        </w:rPr>
        <w:t xml:space="preserve">The Department for Business, Energy &amp; Industrial Strategy (DBEIS) have released their open consultation on proposals to </w:t>
      </w:r>
      <w:hyperlink r:id="rId32" w:history="1">
        <w:r w:rsidR="00103350" w:rsidRPr="001642A6">
          <w:rPr>
            <w:rStyle w:val="Hyperlink"/>
            <w:rFonts w:ascii="Trebuchet MS" w:hAnsi="Trebuchet MS"/>
          </w:rPr>
          <w:t>phase out fossil fuel heating system installations in homes off the gas grid</w:t>
        </w:r>
      </w:hyperlink>
      <w:r w:rsidR="00103350" w:rsidRPr="001642A6">
        <w:rPr>
          <w:rFonts w:ascii="Trebuchet MS" w:hAnsi="Trebuchet MS"/>
        </w:rPr>
        <w:t xml:space="preserve">. A second consultation has been launched for </w:t>
      </w:r>
      <w:hyperlink r:id="rId33" w:history="1">
        <w:r w:rsidR="00103350" w:rsidRPr="001642A6">
          <w:rPr>
            <w:rStyle w:val="Hyperlink"/>
            <w:rFonts w:ascii="Trebuchet MS" w:hAnsi="Trebuchet MS"/>
          </w:rPr>
          <w:t>similar measures for businesses and public buildings off the gas grid.</w:t>
        </w:r>
      </w:hyperlink>
      <w:r w:rsidR="00103350" w:rsidRPr="001642A6">
        <w:rPr>
          <w:rFonts w:ascii="Trebuchet MS" w:hAnsi="Trebuchet MS"/>
        </w:rPr>
        <w:t xml:space="preserve"> </w:t>
      </w:r>
    </w:p>
    <w:p w:rsidR="00103350" w:rsidRPr="001642A6" w:rsidRDefault="00103350" w:rsidP="00103350">
      <w:pPr>
        <w:rPr>
          <w:rFonts w:ascii="Trebuchet MS" w:hAnsi="Trebuchet MS"/>
        </w:rPr>
      </w:pPr>
      <w:r w:rsidRPr="001642A6">
        <w:rPr>
          <w:rFonts w:ascii="Trebuchet MS" w:hAnsi="Trebuchet MS"/>
        </w:rPr>
        <w:t xml:space="preserve">The proposals include an end to the installation of new fossil fuel heating in homes off the gas grid by 2026, a “heat pump first” approach to replacement heating systems from 2026, and a requirement for high performance systems where heat pumps are not a viable option. In non-domestic buildings, proposals include a “natural replacement cycle” for phasing out fossil fuel systems, a phased approach that targets larger buildings first, and a </w:t>
      </w:r>
      <w:r w:rsidRPr="001642A6">
        <w:rPr>
          <w:rFonts w:ascii="Trebuchet MS" w:hAnsi="Trebuchet MS"/>
        </w:rPr>
        <w:lastRenderedPageBreak/>
        <w:t>“heat pump first” approach to replacement heating systems with an allowance for “low carbon” systems where heat pumps are not a viable option.</w:t>
      </w:r>
    </w:p>
    <w:p w:rsidR="00103350" w:rsidRPr="001642A6" w:rsidRDefault="00103350" w:rsidP="00103350">
      <w:pPr>
        <w:rPr>
          <w:rFonts w:ascii="Trebuchet MS" w:hAnsi="Trebuchet MS"/>
          <w:b/>
        </w:rPr>
      </w:pPr>
      <w:r w:rsidRPr="001642A6">
        <w:rPr>
          <w:rFonts w:ascii="Trebuchet MS" w:hAnsi="Trebuchet MS"/>
        </w:rPr>
        <w:t xml:space="preserve">Both public consultations close on </w:t>
      </w:r>
      <w:r w:rsidRPr="001642A6">
        <w:rPr>
          <w:rFonts w:ascii="Trebuchet MS" w:hAnsi="Trebuchet MS"/>
          <w:b/>
        </w:rPr>
        <w:t>12</w:t>
      </w:r>
      <w:r w:rsidRPr="001642A6">
        <w:rPr>
          <w:rFonts w:ascii="Trebuchet MS" w:hAnsi="Trebuchet MS"/>
          <w:b/>
          <w:vertAlign w:val="superscript"/>
        </w:rPr>
        <w:t>th</w:t>
      </w:r>
      <w:r w:rsidRPr="001642A6">
        <w:rPr>
          <w:rFonts w:ascii="Trebuchet MS" w:hAnsi="Trebuchet MS"/>
          <w:b/>
        </w:rPr>
        <w:t xml:space="preserve"> January. </w:t>
      </w:r>
    </w:p>
    <w:p w:rsidR="00BE0E48" w:rsidRPr="001642A6" w:rsidRDefault="001642A6" w:rsidP="00BB668F">
      <w:pPr>
        <w:rPr>
          <w:rFonts w:ascii="Trebuchet MS" w:hAnsi="Trebuchet MS"/>
        </w:rPr>
      </w:pPr>
      <w:r w:rsidRPr="001642A6">
        <w:rPr>
          <w:rFonts w:ascii="Trebuchet MS" w:hAnsi="Trebuchet MS"/>
          <w:b/>
        </w:rPr>
        <w:t>3</w:t>
      </w:r>
      <w:r w:rsidR="00877CF1" w:rsidRPr="001642A6">
        <w:rPr>
          <w:rFonts w:ascii="Trebuchet MS" w:hAnsi="Trebuchet MS"/>
          <w:b/>
        </w:rPr>
        <w:t>.3</w:t>
      </w:r>
      <w:r w:rsidR="00C36DAE" w:rsidRPr="001642A6">
        <w:rPr>
          <w:rFonts w:ascii="Trebuchet MS" w:hAnsi="Trebuchet MS"/>
          <w:b/>
        </w:rPr>
        <w:t xml:space="preserve"> </w:t>
      </w:r>
      <w:r w:rsidR="00BE0E48" w:rsidRPr="001642A6">
        <w:rPr>
          <w:rFonts w:ascii="Trebuchet MS" w:hAnsi="Trebuchet MS"/>
          <w:b/>
        </w:rPr>
        <w:t xml:space="preserve">Mandatory Installation of EV Charging Points in New Homes &amp; Buildings: </w:t>
      </w:r>
      <w:r w:rsidR="00BE0E48" w:rsidRPr="001642A6">
        <w:rPr>
          <w:rFonts w:ascii="Trebuchet MS" w:hAnsi="Trebuchet MS"/>
        </w:rPr>
        <w:t>From 22</w:t>
      </w:r>
      <w:r w:rsidR="00BE0E48" w:rsidRPr="001642A6">
        <w:rPr>
          <w:rFonts w:ascii="Trebuchet MS" w:hAnsi="Trebuchet MS"/>
          <w:vertAlign w:val="superscript"/>
        </w:rPr>
        <w:t>nd</w:t>
      </w:r>
      <w:r w:rsidR="00BE0E48" w:rsidRPr="001642A6">
        <w:rPr>
          <w:rFonts w:ascii="Trebuchet MS" w:hAnsi="Trebuchet MS"/>
        </w:rPr>
        <w:t xml:space="preserve"> November</w:t>
      </w:r>
      <w:r>
        <w:rPr>
          <w:rFonts w:ascii="Trebuchet MS" w:hAnsi="Trebuchet MS"/>
        </w:rPr>
        <w:t xml:space="preserve"> 2021</w:t>
      </w:r>
      <w:r w:rsidR="00BE0E48" w:rsidRPr="001642A6">
        <w:rPr>
          <w:rFonts w:ascii="Trebuchet MS" w:hAnsi="Trebuchet MS"/>
        </w:rPr>
        <w:t xml:space="preserve">, </w:t>
      </w:r>
      <w:hyperlink r:id="rId34" w:history="1">
        <w:r w:rsidR="00BE0E48" w:rsidRPr="001642A6">
          <w:rPr>
            <w:rStyle w:val="Hyperlink"/>
            <w:rFonts w:ascii="Trebuchet MS" w:hAnsi="Trebuchet MS"/>
          </w:rPr>
          <w:t>new legislation</w:t>
        </w:r>
        <w:r w:rsidRPr="001642A6">
          <w:rPr>
            <w:rStyle w:val="Hyperlink"/>
            <w:rFonts w:ascii="Trebuchet MS" w:hAnsi="Trebuchet MS"/>
          </w:rPr>
          <w:t xml:space="preserve"> </w:t>
        </w:r>
        <w:r>
          <w:rPr>
            <w:rStyle w:val="Hyperlink"/>
            <w:rFonts w:ascii="Trebuchet MS" w:hAnsi="Trebuchet MS"/>
          </w:rPr>
          <w:t>enforced by</w:t>
        </w:r>
        <w:r w:rsidRPr="001642A6">
          <w:rPr>
            <w:rStyle w:val="Hyperlink"/>
            <w:rFonts w:ascii="Trebuchet MS" w:hAnsi="Trebuchet MS"/>
          </w:rPr>
          <w:t xml:space="preserve"> Building Regulations</w:t>
        </w:r>
      </w:hyperlink>
      <w:r w:rsidR="00BE0E48" w:rsidRPr="001642A6">
        <w:rPr>
          <w:rFonts w:ascii="Trebuchet MS" w:hAnsi="Trebuchet MS"/>
        </w:rPr>
        <w:t xml:space="preserve"> means that new homes and non-residential buildings, as well as those undergoing major renovation, will be required to install electric vehicle charge points. It is estimated that this could result in up to 145,000 extra charge points installed across England each year. Buildings undergoing significant alterations which would leave them with over 10 parking spaces will also be required to install electric vehicle charge points.</w:t>
      </w:r>
    </w:p>
    <w:p w:rsidR="00BE0E48" w:rsidRPr="00C04258" w:rsidRDefault="001642A6" w:rsidP="001523F2">
      <w:pPr>
        <w:rPr>
          <w:rFonts w:ascii="Trebuchet MS" w:hAnsi="Trebuchet MS"/>
        </w:rPr>
      </w:pPr>
      <w:r w:rsidRPr="00C04258">
        <w:rPr>
          <w:rFonts w:ascii="Trebuchet MS" w:hAnsi="Trebuchet MS"/>
          <w:b/>
        </w:rPr>
        <w:t>3</w:t>
      </w:r>
      <w:r w:rsidR="00877CF1" w:rsidRPr="00C04258">
        <w:rPr>
          <w:rFonts w:ascii="Trebuchet MS" w:hAnsi="Trebuchet MS"/>
          <w:b/>
        </w:rPr>
        <w:t>.4</w:t>
      </w:r>
      <w:r w:rsidR="00BE0E48" w:rsidRPr="00C04258">
        <w:rPr>
          <w:rFonts w:ascii="Trebuchet MS" w:hAnsi="Trebuchet MS"/>
          <w:b/>
        </w:rPr>
        <w:t xml:space="preserve"> Oxford Street Marks &amp; </w:t>
      </w:r>
      <w:proofErr w:type="spellStart"/>
      <w:r w:rsidR="00BE0E48" w:rsidRPr="00C04258">
        <w:rPr>
          <w:rFonts w:ascii="Trebuchet MS" w:hAnsi="Trebuchet MS"/>
          <w:b/>
        </w:rPr>
        <w:t>Spencers</w:t>
      </w:r>
      <w:proofErr w:type="spellEnd"/>
      <w:r w:rsidR="00BE0E48" w:rsidRPr="00C04258">
        <w:rPr>
          <w:rFonts w:ascii="Trebuchet MS" w:hAnsi="Trebuchet MS"/>
          <w:b/>
        </w:rPr>
        <w:t xml:space="preserve"> Branch Scheduled for Demolition: </w:t>
      </w:r>
      <w:hyperlink r:id="rId35" w:history="1">
        <w:r w:rsidR="00BE0E48" w:rsidRPr="00C04258">
          <w:rPr>
            <w:rStyle w:val="Hyperlink"/>
            <w:rFonts w:ascii="Trebuchet MS" w:hAnsi="Trebuchet MS"/>
          </w:rPr>
          <w:t>Plans for the demolition of the 1930s department store on Oxford Street</w:t>
        </w:r>
      </w:hyperlink>
      <w:r w:rsidR="00BE0E48" w:rsidRPr="00C04258">
        <w:rPr>
          <w:rFonts w:ascii="Trebuchet MS" w:hAnsi="Trebuchet MS"/>
        </w:rPr>
        <w:t xml:space="preserve"> to allow for mixed-use office and retail development were approved at a meeting of Westminster Council’s Planning Committee on 23</w:t>
      </w:r>
      <w:r w:rsidR="00BE0E48" w:rsidRPr="00C04258">
        <w:rPr>
          <w:rFonts w:ascii="Trebuchet MS" w:hAnsi="Trebuchet MS"/>
          <w:vertAlign w:val="superscript"/>
        </w:rPr>
        <w:t>rd</w:t>
      </w:r>
      <w:r w:rsidR="00BE0E48" w:rsidRPr="00C04258">
        <w:rPr>
          <w:rFonts w:ascii="Trebuchet MS" w:hAnsi="Trebuchet MS"/>
        </w:rPr>
        <w:t xml:space="preserve"> November</w:t>
      </w:r>
      <w:r w:rsidR="00C04258" w:rsidRPr="00C04258">
        <w:rPr>
          <w:rFonts w:ascii="Trebuchet MS" w:hAnsi="Trebuchet MS"/>
        </w:rPr>
        <w:t xml:space="preserve"> 2021</w:t>
      </w:r>
      <w:r w:rsidR="00BE0E48" w:rsidRPr="00C04258">
        <w:rPr>
          <w:rFonts w:ascii="Trebuchet MS" w:hAnsi="Trebuchet MS"/>
        </w:rPr>
        <w:t xml:space="preserve">. Proposals will see the existing 5 storey store replaced with a new 9 storey dwelling, following claims that the existing building is hugely inefficient and suffers from declining sales due to its poor layout. Significant criticisms have been raised against the scheme and its climate impact due to the release of embodied carbon and generation of further emissions through new materials and construction. There have been calls for the existing building to be retrofitted as a more energy efficient alternative, although Marks &amp; </w:t>
      </w:r>
      <w:proofErr w:type="spellStart"/>
      <w:r w:rsidR="00BE0E48" w:rsidRPr="00C04258">
        <w:rPr>
          <w:rFonts w:ascii="Trebuchet MS" w:hAnsi="Trebuchet MS"/>
        </w:rPr>
        <w:t>Spencers</w:t>
      </w:r>
      <w:proofErr w:type="spellEnd"/>
      <w:r w:rsidR="00BE0E48" w:rsidRPr="00C04258">
        <w:rPr>
          <w:rFonts w:ascii="Trebuchet MS" w:hAnsi="Trebuchet MS"/>
        </w:rPr>
        <w:t xml:space="preserve"> claims that the new building will be more energy efficient to run and will be able to offset its construction costs after 16 years. A spokesperson said the scheme “will reduce energy demand through effective insulation and includes green roofs and an all-electric heating and cooling system, using ground-source heat-pump technology and power sourced from 100% renewable supplies”.</w:t>
      </w:r>
    </w:p>
    <w:p w:rsidR="001523F2" w:rsidRPr="001642A6" w:rsidRDefault="001F0369" w:rsidP="000B57E3">
      <w:pPr>
        <w:rPr>
          <w:rFonts w:ascii="Trebuchet MS" w:hAnsi="Trebuchet MS"/>
        </w:rPr>
      </w:pPr>
      <w:r w:rsidRPr="001642A6">
        <w:rPr>
          <w:rFonts w:ascii="Trebuchet MS" w:hAnsi="Trebuchet MS"/>
          <w:b/>
        </w:rPr>
        <w:t>5.5 Launch of the International Co-Sponsored Meeting on Culture, Heritage, and Climate Change (ICSM CHC):</w:t>
      </w:r>
      <w:r w:rsidRPr="001642A6">
        <w:rPr>
          <w:rFonts w:ascii="Trebuchet MS" w:hAnsi="Trebuchet MS"/>
        </w:rPr>
        <w:t xml:space="preserve"> </w:t>
      </w:r>
      <w:hyperlink r:id="rId36" w:history="1">
        <w:r w:rsidRPr="001642A6">
          <w:rPr>
            <w:rStyle w:val="Hyperlink"/>
            <w:rFonts w:ascii="Trebuchet MS" w:hAnsi="Trebuchet MS"/>
          </w:rPr>
          <w:t>The first ever meeting between ICOMOS, UNESCO, and the IPCC opened on 6</w:t>
        </w:r>
        <w:r w:rsidRPr="001642A6">
          <w:rPr>
            <w:rStyle w:val="Hyperlink"/>
            <w:rFonts w:ascii="Trebuchet MS" w:hAnsi="Trebuchet MS"/>
            <w:vertAlign w:val="superscript"/>
          </w:rPr>
          <w:t>th</w:t>
        </w:r>
        <w:r w:rsidRPr="001642A6">
          <w:rPr>
            <w:rStyle w:val="Hyperlink"/>
            <w:rFonts w:ascii="Trebuchet MS" w:hAnsi="Trebuchet MS"/>
          </w:rPr>
          <w:t xml:space="preserve"> December and is due to run to 10</w:t>
        </w:r>
        <w:r w:rsidRPr="001642A6">
          <w:rPr>
            <w:rStyle w:val="Hyperlink"/>
            <w:rFonts w:ascii="Trebuchet MS" w:hAnsi="Trebuchet MS"/>
            <w:vertAlign w:val="superscript"/>
          </w:rPr>
          <w:t>th</w:t>
        </w:r>
        <w:r w:rsidRPr="001642A6">
          <w:rPr>
            <w:rStyle w:val="Hyperlink"/>
            <w:rFonts w:ascii="Trebuchet MS" w:hAnsi="Trebuchet MS"/>
          </w:rPr>
          <w:t xml:space="preserve"> December.</w:t>
        </w:r>
      </w:hyperlink>
      <w:r w:rsidRPr="001642A6">
        <w:rPr>
          <w:rFonts w:ascii="Trebuchet MS" w:hAnsi="Trebuchet MS"/>
        </w:rPr>
        <w:t xml:space="preserve"> The ‘</w:t>
      </w:r>
      <w:proofErr w:type="spellStart"/>
      <w:r w:rsidRPr="001642A6">
        <w:rPr>
          <w:rFonts w:ascii="Trebuchet MS" w:hAnsi="Trebuchet MS"/>
        </w:rPr>
        <w:t>groundbreaking</w:t>
      </w:r>
      <w:proofErr w:type="spellEnd"/>
      <w:r w:rsidRPr="001642A6">
        <w:rPr>
          <w:rFonts w:ascii="Trebuchet MS" w:hAnsi="Trebuchet MS"/>
        </w:rPr>
        <w:t xml:space="preserve"> meeting’… on incorporating ‘culture and heritage into climate science and research’ marks the first time that an IPCC Co-Sponsored meeting will specifically address culture and heritage.</w:t>
      </w:r>
    </w:p>
    <w:p w:rsidR="009A56AE" w:rsidRPr="00124A99" w:rsidRDefault="009A56AE">
      <w:pPr>
        <w:rPr>
          <w:rFonts w:ascii="Trebuchet MS" w:hAnsi="Trebuchet MS"/>
        </w:rPr>
      </w:pPr>
    </w:p>
    <w:sectPr w:rsidR="009A56AE" w:rsidRPr="00124A99" w:rsidSect="00696515">
      <w:headerReference w:type="default" r:id="rId37"/>
      <w:footerReference w:type="default" r:id="rId38"/>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AC" w:rsidRDefault="000A3EAC">
      <w:pPr>
        <w:spacing w:after="0" w:line="240" w:lineRule="auto"/>
      </w:pPr>
      <w:r>
        <w:separator/>
      </w:r>
    </w:p>
  </w:endnote>
  <w:endnote w:type="continuationSeparator" w:id="0">
    <w:p w:rsidR="000A3EAC" w:rsidRDefault="000A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AC0E7A" w:rsidRDefault="00AC0E7A">
        <w:pPr>
          <w:pStyle w:val="Footer"/>
          <w:jc w:val="right"/>
        </w:pPr>
        <w:r>
          <w:fldChar w:fldCharType="begin"/>
        </w:r>
        <w:r>
          <w:instrText xml:space="preserve"> PAGE   \* MERGEFORMAT </w:instrText>
        </w:r>
        <w:r>
          <w:fldChar w:fldCharType="separate"/>
        </w:r>
        <w:r w:rsidR="00132C09">
          <w:rPr>
            <w:noProof/>
          </w:rPr>
          <w:t>6</w:t>
        </w:r>
        <w:r>
          <w:rPr>
            <w:noProof/>
          </w:rPr>
          <w:fldChar w:fldCharType="end"/>
        </w:r>
      </w:p>
    </w:sdtContent>
  </w:sdt>
  <w:p w:rsidR="00AC0E7A" w:rsidRDefault="00AC0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AC" w:rsidRDefault="000A3EAC">
      <w:pPr>
        <w:spacing w:after="0" w:line="240" w:lineRule="auto"/>
      </w:pPr>
      <w:r>
        <w:separator/>
      </w:r>
    </w:p>
  </w:footnote>
  <w:footnote w:type="continuationSeparator" w:id="0">
    <w:p w:rsidR="000A3EAC" w:rsidRDefault="000A3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AC0E7A" w:rsidTr="0038055E">
      <w:tc>
        <w:tcPr>
          <w:tcW w:w="3009" w:type="dxa"/>
        </w:tcPr>
        <w:p w:rsidR="00AC0E7A" w:rsidRDefault="00AC0E7A" w:rsidP="0038055E">
          <w:pPr>
            <w:pStyle w:val="Header"/>
            <w:ind w:left="-115"/>
          </w:pPr>
        </w:p>
      </w:tc>
      <w:tc>
        <w:tcPr>
          <w:tcW w:w="3009" w:type="dxa"/>
        </w:tcPr>
        <w:p w:rsidR="00AC0E7A" w:rsidRDefault="00AC0E7A" w:rsidP="0038055E">
          <w:pPr>
            <w:pStyle w:val="Header"/>
            <w:jc w:val="center"/>
          </w:pPr>
        </w:p>
      </w:tc>
      <w:tc>
        <w:tcPr>
          <w:tcW w:w="3009" w:type="dxa"/>
        </w:tcPr>
        <w:p w:rsidR="00AC0E7A" w:rsidRDefault="00AC0E7A" w:rsidP="0038055E">
          <w:pPr>
            <w:pStyle w:val="Header"/>
            <w:ind w:right="-115"/>
            <w:jc w:val="right"/>
          </w:pPr>
        </w:p>
      </w:tc>
    </w:tr>
  </w:tbl>
  <w:p w:rsidR="00AC0E7A" w:rsidRDefault="00AC0E7A"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941"/>
    <w:multiLevelType w:val="hybridMultilevel"/>
    <w:tmpl w:val="94B45C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63654"/>
    <w:multiLevelType w:val="hybridMultilevel"/>
    <w:tmpl w:val="00F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53670"/>
    <w:multiLevelType w:val="hybridMultilevel"/>
    <w:tmpl w:val="3F70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55CF1"/>
    <w:multiLevelType w:val="hybridMultilevel"/>
    <w:tmpl w:val="AA7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42347"/>
    <w:multiLevelType w:val="hybridMultilevel"/>
    <w:tmpl w:val="4D3C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B5A9C"/>
    <w:multiLevelType w:val="hybridMultilevel"/>
    <w:tmpl w:val="A006A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A4561"/>
    <w:multiLevelType w:val="hybridMultilevel"/>
    <w:tmpl w:val="BD3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B28E7"/>
    <w:multiLevelType w:val="hybridMultilevel"/>
    <w:tmpl w:val="BE98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85F8F"/>
    <w:multiLevelType w:val="hybridMultilevel"/>
    <w:tmpl w:val="72E4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84719"/>
    <w:multiLevelType w:val="hybridMultilevel"/>
    <w:tmpl w:val="A272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54A72"/>
    <w:multiLevelType w:val="hybridMultilevel"/>
    <w:tmpl w:val="7A6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B7051"/>
    <w:multiLevelType w:val="hybridMultilevel"/>
    <w:tmpl w:val="609C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6760CF"/>
    <w:multiLevelType w:val="hybridMultilevel"/>
    <w:tmpl w:val="6B7C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44834"/>
    <w:multiLevelType w:val="hybridMultilevel"/>
    <w:tmpl w:val="7B1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F5F27"/>
    <w:multiLevelType w:val="hybridMultilevel"/>
    <w:tmpl w:val="4A56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12542"/>
    <w:multiLevelType w:val="hybridMultilevel"/>
    <w:tmpl w:val="068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C4219"/>
    <w:multiLevelType w:val="hybridMultilevel"/>
    <w:tmpl w:val="1020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161B1"/>
    <w:multiLevelType w:val="hybridMultilevel"/>
    <w:tmpl w:val="FD20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507D9"/>
    <w:multiLevelType w:val="hybridMultilevel"/>
    <w:tmpl w:val="6B38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73A11"/>
    <w:multiLevelType w:val="hybridMultilevel"/>
    <w:tmpl w:val="D5B0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17E07"/>
    <w:multiLevelType w:val="hybridMultilevel"/>
    <w:tmpl w:val="BAF4D088"/>
    <w:lvl w:ilvl="0" w:tplc="08090001">
      <w:start w:val="1"/>
      <w:numFmt w:val="bullet"/>
      <w:lvlText w:val=""/>
      <w:lvlJc w:val="left"/>
      <w:pPr>
        <w:ind w:left="720" w:hanging="360"/>
      </w:pPr>
      <w:rPr>
        <w:rFonts w:ascii="Symbol" w:hAnsi="Symbol" w:hint="default"/>
      </w:rPr>
    </w:lvl>
    <w:lvl w:ilvl="1" w:tplc="001CA6E8">
      <w:numFmt w:val="bullet"/>
      <w:lvlText w:val="-"/>
      <w:lvlJc w:val="left"/>
      <w:pPr>
        <w:ind w:left="1440" w:hanging="360"/>
      </w:pPr>
      <w:rPr>
        <w:rFonts w:ascii="Trebuchet MS" w:eastAsia="Calibri" w:hAnsi="Trebuchet MS" w:cs="Times New Roman" w:hint="default"/>
      </w:rPr>
    </w:lvl>
    <w:lvl w:ilvl="2" w:tplc="9B64C9E8">
      <w:numFmt w:val="bullet"/>
      <w:lvlText w:val="•"/>
      <w:lvlJc w:val="left"/>
      <w:pPr>
        <w:ind w:left="2160" w:hanging="360"/>
      </w:pPr>
      <w:rPr>
        <w:rFonts w:ascii="Trebuchet MS" w:eastAsia="Calibri" w:hAnsi="Trebuchet M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387D84"/>
    <w:multiLevelType w:val="hybridMultilevel"/>
    <w:tmpl w:val="E9D2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B6EF3"/>
    <w:multiLevelType w:val="hybridMultilevel"/>
    <w:tmpl w:val="6878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8F7335"/>
    <w:multiLevelType w:val="hybridMultilevel"/>
    <w:tmpl w:val="0F72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E2789"/>
    <w:multiLevelType w:val="hybridMultilevel"/>
    <w:tmpl w:val="D252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E302F"/>
    <w:multiLevelType w:val="hybridMultilevel"/>
    <w:tmpl w:val="67EC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D1A25"/>
    <w:multiLevelType w:val="hybridMultilevel"/>
    <w:tmpl w:val="5F407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42832"/>
    <w:multiLevelType w:val="hybridMultilevel"/>
    <w:tmpl w:val="5B92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7"/>
  </w:num>
  <w:num w:numId="4">
    <w:abstractNumId w:val="7"/>
  </w:num>
  <w:num w:numId="5">
    <w:abstractNumId w:val="15"/>
  </w:num>
  <w:num w:numId="6">
    <w:abstractNumId w:val="16"/>
  </w:num>
  <w:num w:numId="7">
    <w:abstractNumId w:val="10"/>
  </w:num>
  <w:num w:numId="8">
    <w:abstractNumId w:val="21"/>
  </w:num>
  <w:num w:numId="9">
    <w:abstractNumId w:val="4"/>
  </w:num>
  <w:num w:numId="10">
    <w:abstractNumId w:val="18"/>
  </w:num>
  <w:num w:numId="11">
    <w:abstractNumId w:val="6"/>
  </w:num>
  <w:num w:numId="12">
    <w:abstractNumId w:val="9"/>
  </w:num>
  <w:num w:numId="13">
    <w:abstractNumId w:val="17"/>
  </w:num>
  <w:num w:numId="14">
    <w:abstractNumId w:val="23"/>
  </w:num>
  <w:num w:numId="15">
    <w:abstractNumId w:val="19"/>
  </w:num>
  <w:num w:numId="16">
    <w:abstractNumId w:val="26"/>
  </w:num>
  <w:num w:numId="17">
    <w:abstractNumId w:val="8"/>
  </w:num>
  <w:num w:numId="18">
    <w:abstractNumId w:val="2"/>
  </w:num>
  <w:num w:numId="19">
    <w:abstractNumId w:val="22"/>
  </w:num>
  <w:num w:numId="20">
    <w:abstractNumId w:val="3"/>
  </w:num>
  <w:num w:numId="21">
    <w:abstractNumId w:val="13"/>
  </w:num>
  <w:num w:numId="22">
    <w:abstractNumId w:val="1"/>
  </w:num>
  <w:num w:numId="23">
    <w:abstractNumId w:val="14"/>
  </w:num>
  <w:num w:numId="24">
    <w:abstractNumId w:val="25"/>
  </w:num>
  <w:num w:numId="25">
    <w:abstractNumId w:val="5"/>
  </w:num>
  <w:num w:numId="26">
    <w:abstractNumId w:val="0"/>
  </w:num>
  <w:num w:numId="27">
    <w:abstractNumId w:val="11"/>
  </w:num>
  <w:num w:numId="2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C1E"/>
    <w:rsid w:val="0000121F"/>
    <w:rsid w:val="00002194"/>
    <w:rsid w:val="000021DA"/>
    <w:rsid w:val="00003B07"/>
    <w:rsid w:val="000053C2"/>
    <w:rsid w:val="00005EF3"/>
    <w:rsid w:val="00012E97"/>
    <w:rsid w:val="00012F4B"/>
    <w:rsid w:val="00014807"/>
    <w:rsid w:val="00015BA3"/>
    <w:rsid w:val="000214B9"/>
    <w:rsid w:val="00021DDD"/>
    <w:rsid w:val="000224CD"/>
    <w:rsid w:val="00023598"/>
    <w:rsid w:val="00024AC7"/>
    <w:rsid w:val="00025B8A"/>
    <w:rsid w:val="00026B2F"/>
    <w:rsid w:val="00027839"/>
    <w:rsid w:val="00027CD9"/>
    <w:rsid w:val="0003020F"/>
    <w:rsid w:val="00030FFC"/>
    <w:rsid w:val="00031FC0"/>
    <w:rsid w:val="0003380D"/>
    <w:rsid w:val="000343B2"/>
    <w:rsid w:val="0003489B"/>
    <w:rsid w:val="00035F3E"/>
    <w:rsid w:val="00037888"/>
    <w:rsid w:val="00037EC8"/>
    <w:rsid w:val="00040769"/>
    <w:rsid w:val="00041023"/>
    <w:rsid w:val="000428FD"/>
    <w:rsid w:val="00043016"/>
    <w:rsid w:val="000441AE"/>
    <w:rsid w:val="00051793"/>
    <w:rsid w:val="00052B75"/>
    <w:rsid w:val="00054C88"/>
    <w:rsid w:val="00054E77"/>
    <w:rsid w:val="00057432"/>
    <w:rsid w:val="00057910"/>
    <w:rsid w:val="00060078"/>
    <w:rsid w:val="00060D04"/>
    <w:rsid w:val="00060D40"/>
    <w:rsid w:val="00060E87"/>
    <w:rsid w:val="0006421E"/>
    <w:rsid w:val="00064E9F"/>
    <w:rsid w:val="00065635"/>
    <w:rsid w:val="00065F0C"/>
    <w:rsid w:val="0007048F"/>
    <w:rsid w:val="00070DA4"/>
    <w:rsid w:val="00071B86"/>
    <w:rsid w:val="00072184"/>
    <w:rsid w:val="0007290A"/>
    <w:rsid w:val="00072EC2"/>
    <w:rsid w:val="00073ECF"/>
    <w:rsid w:val="0007763D"/>
    <w:rsid w:val="00077BD2"/>
    <w:rsid w:val="00083B5B"/>
    <w:rsid w:val="000853A5"/>
    <w:rsid w:val="000862EF"/>
    <w:rsid w:val="00086CD0"/>
    <w:rsid w:val="000878F8"/>
    <w:rsid w:val="00087BF8"/>
    <w:rsid w:val="00094039"/>
    <w:rsid w:val="00094929"/>
    <w:rsid w:val="00097EBA"/>
    <w:rsid w:val="000A0579"/>
    <w:rsid w:val="000A1009"/>
    <w:rsid w:val="000A10CC"/>
    <w:rsid w:val="000A1236"/>
    <w:rsid w:val="000A298B"/>
    <w:rsid w:val="000A2B2D"/>
    <w:rsid w:val="000A2DE5"/>
    <w:rsid w:val="000A3D59"/>
    <w:rsid w:val="000A3EAC"/>
    <w:rsid w:val="000A3FDA"/>
    <w:rsid w:val="000A44D5"/>
    <w:rsid w:val="000A4A0A"/>
    <w:rsid w:val="000A5222"/>
    <w:rsid w:val="000A60C5"/>
    <w:rsid w:val="000A6C34"/>
    <w:rsid w:val="000B0384"/>
    <w:rsid w:val="000B05E8"/>
    <w:rsid w:val="000B0B32"/>
    <w:rsid w:val="000B3587"/>
    <w:rsid w:val="000B3C1F"/>
    <w:rsid w:val="000B4C22"/>
    <w:rsid w:val="000B53BB"/>
    <w:rsid w:val="000B5599"/>
    <w:rsid w:val="000B57E3"/>
    <w:rsid w:val="000C0DFA"/>
    <w:rsid w:val="000C1699"/>
    <w:rsid w:val="000C2246"/>
    <w:rsid w:val="000C350D"/>
    <w:rsid w:val="000C629C"/>
    <w:rsid w:val="000C63D7"/>
    <w:rsid w:val="000C775C"/>
    <w:rsid w:val="000D446C"/>
    <w:rsid w:val="000E100C"/>
    <w:rsid w:val="000E163A"/>
    <w:rsid w:val="000E1A8F"/>
    <w:rsid w:val="000E1CFE"/>
    <w:rsid w:val="000E1D85"/>
    <w:rsid w:val="000E1F11"/>
    <w:rsid w:val="000E286F"/>
    <w:rsid w:val="000E2A4B"/>
    <w:rsid w:val="000E2F3E"/>
    <w:rsid w:val="000E5FF1"/>
    <w:rsid w:val="000E60B4"/>
    <w:rsid w:val="000E69B2"/>
    <w:rsid w:val="000E7484"/>
    <w:rsid w:val="000E7F1A"/>
    <w:rsid w:val="000F0307"/>
    <w:rsid w:val="000F046C"/>
    <w:rsid w:val="000F16BB"/>
    <w:rsid w:val="000F1D4B"/>
    <w:rsid w:val="000F3E61"/>
    <w:rsid w:val="000F47CA"/>
    <w:rsid w:val="000F52B3"/>
    <w:rsid w:val="000F54A5"/>
    <w:rsid w:val="000F6374"/>
    <w:rsid w:val="001013DC"/>
    <w:rsid w:val="001018C8"/>
    <w:rsid w:val="00103165"/>
    <w:rsid w:val="00103350"/>
    <w:rsid w:val="00103469"/>
    <w:rsid w:val="001051F6"/>
    <w:rsid w:val="001073F6"/>
    <w:rsid w:val="00107513"/>
    <w:rsid w:val="001119B6"/>
    <w:rsid w:val="00113882"/>
    <w:rsid w:val="00113CC1"/>
    <w:rsid w:val="001146FA"/>
    <w:rsid w:val="001158DF"/>
    <w:rsid w:val="00117CFB"/>
    <w:rsid w:val="0012203A"/>
    <w:rsid w:val="00122AED"/>
    <w:rsid w:val="00124A99"/>
    <w:rsid w:val="00125F12"/>
    <w:rsid w:val="00125F31"/>
    <w:rsid w:val="00126311"/>
    <w:rsid w:val="001274D4"/>
    <w:rsid w:val="0013118B"/>
    <w:rsid w:val="001320F5"/>
    <w:rsid w:val="00132C09"/>
    <w:rsid w:val="00134A4F"/>
    <w:rsid w:val="001351D5"/>
    <w:rsid w:val="00136835"/>
    <w:rsid w:val="001370B3"/>
    <w:rsid w:val="00137AE7"/>
    <w:rsid w:val="001403ED"/>
    <w:rsid w:val="00140A92"/>
    <w:rsid w:val="001421B0"/>
    <w:rsid w:val="00142D7D"/>
    <w:rsid w:val="00142E73"/>
    <w:rsid w:val="0014536C"/>
    <w:rsid w:val="001455AE"/>
    <w:rsid w:val="00147444"/>
    <w:rsid w:val="00150337"/>
    <w:rsid w:val="00151828"/>
    <w:rsid w:val="001523F2"/>
    <w:rsid w:val="00154275"/>
    <w:rsid w:val="00156283"/>
    <w:rsid w:val="00160350"/>
    <w:rsid w:val="00160B9F"/>
    <w:rsid w:val="001642A6"/>
    <w:rsid w:val="00165334"/>
    <w:rsid w:val="0016606D"/>
    <w:rsid w:val="00166870"/>
    <w:rsid w:val="00167081"/>
    <w:rsid w:val="00172229"/>
    <w:rsid w:val="00176045"/>
    <w:rsid w:val="00177AD5"/>
    <w:rsid w:val="00177DDF"/>
    <w:rsid w:val="00183E38"/>
    <w:rsid w:val="00184D9B"/>
    <w:rsid w:val="00184DAA"/>
    <w:rsid w:val="001876F2"/>
    <w:rsid w:val="00187C59"/>
    <w:rsid w:val="0019083D"/>
    <w:rsid w:val="0019087C"/>
    <w:rsid w:val="0019135A"/>
    <w:rsid w:val="001944F4"/>
    <w:rsid w:val="00194EC3"/>
    <w:rsid w:val="00195816"/>
    <w:rsid w:val="0019595A"/>
    <w:rsid w:val="001A0965"/>
    <w:rsid w:val="001A2A66"/>
    <w:rsid w:val="001A45A4"/>
    <w:rsid w:val="001A45F5"/>
    <w:rsid w:val="001B05A0"/>
    <w:rsid w:val="001B2658"/>
    <w:rsid w:val="001B2C5A"/>
    <w:rsid w:val="001B307C"/>
    <w:rsid w:val="001B4221"/>
    <w:rsid w:val="001B7C70"/>
    <w:rsid w:val="001C1F76"/>
    <w:rsid w:val="001C5835"/>
    <w:rsid w:val="001C5FCA"/>
    <w:rsid w:val="001C7D43"/>
    <w:rsid w:val="001D1599"/>
    <w:rsid w:val="001D1E57"/>
    <w:rsid w:val="001D2B7C"/>
    <w:rsid w:val="001D415E"/>
    <w:rsid w:val="001D6BFE"/>
    <w:rsid w:val="001D7441"/>
    <w:rsid w:val="001E3334"/>
    <w:rsid w:val="001E3A65"/>
    <w:rsid w:val="001E59D4"/>
    <w:rsid w:val="001E78E6"/>
    <w:rsid w:val="001E7BFE"/>
    <w:rsid w:val="001F0369"/>
    <w:rsid w:val="001F237E"/>
    <w:rsid w:val="001F38B8"/>
    <w:rsid w:val="001F4FD1"/>
    <w:rsid w:val="001F4FFB"/>
    <w:rsid w:val="001F6C4E"/>
    <w:rsid w:val="001F6E17"/>
    <w:rsid w:val="001F7C0A"/>
    <w:rsid w:val="00200B7A"/>
    <w:rsid w:val="00200B7F"/>
    <w:rsid w:val="00200BDC"/>
    <w:rsid w:val="00201E65"/>
    <w:rsid w:val="002021E7"/>
    <w:rsid w:val="002027D7"/>
    <w:rsid w:val="002029B6"/>
    <w:rsid w:val="002033A0"/>
    <w:rsid w:val="0020439B"/>
    <w:rsid w:val="00204606"/>
    <w:rsid w:val="00205F68"/>
    <w:rsid w:val="00206C2B"/>
    <w:rsid w:val="00206F54"/>
    <w:rsid w:val="002077AC"/>
    <w:rsid w:val="00212C7D"/>
    <w:rsid w:val="00213BE8"/>
    <w:rsid w:val="00221705"/>
    <w:rsid w:val="002242CD"/>
    <w:rsid w:val="002268CB"/>
    <w:rsid w:val="00226CAD"/>
    <w:rsid w:val="00227E90"/>
    <w:rsid w:val="002308BA"/>
    <w:rsid w:val="00232895"/>
    <w:rsid w:val="00233CCB"/>
    <w:rsid w:val="00234277"/>
    <w:rsid w:val="00234569"/>
    <w:rsid w:val="00236A0C"/>
    <w:rsid w:val="00236E9E"/>
    <w:rsid w:val="00237BFA"/>
    <w:rsid w:val="00240717"/>
    <w:rsid w:val="00241147"/>
    <w:rsid w:val="00241B3A"/>
    <w:rsid w:val="00242655"/>
    <w:rsid w:val="00242A90"/>
    <w:rsid w:val="002447CD"/>
    <w:rsid w:val="00245023"/>
    <w:rsid w:val="002454EF"/>
    <w:rsid w:val="002472E0"/>
    <w:rsid w:val="00247455"/>
    <w:rsid w:val="002477F0"/>
    <w:rsid w:val="00253598"/>
    <w:rsid w:val="00254EEA"/>
    <w:rsid w:val="00256D84"/>
    <w:rsid w:val="00260F9A"/>
    <w:rsid w:val="0026487C"/>
    <w:rsid w:val="00264E0D"/>
    <w:rsid w:val="002663C3"/>
    <w:rsid w:val="0026675D"/>
    <w:rsid w:val="00267DF3"/>
    <w:rsid w:val="00270864"/>
    <w:rsid w:val="002711F8"/>
    <w:rsid w:val="00272FBB"/>
    <w:rsid w:val="00272FD5"/>
    <w:rsid w:val="00273AD3"/>
    <w:rsid w:val="00274E70"/>
    <w:rsid w:val="002754F6"/>
    <w:rsid w:val="00275740"/>
    <w:rsid w:val="00280FC6"/>
    <w:rsid w:val="002836D5"/>
    <w:rsid w:val="0029477C"/>
    <w:rsid w:val="00294ADC"/>
    <w:rsid w:val="002955AC"/>
    <w:rsid w:val="00295C87"/>
    <w:rsid w:val="00297B84"/>
    <w:rsid w:val="002A044C"/>
    <w:rsid w:val="002B57EF"/>
    <w:rsid w:val="002B6724"/>
    <w:rsid w:val="002B6A2A"/>
    <w:rsid w:val="002B76DC"/>
    <w:rsid w:val="002B7BE7"/>
    <w:rsid w:val="002C110B"/>
    <w:rsid w:val="002C338F"/>
    <w:rsid w:val="002C3824"/>
    <w:rsid w:val="002C4BBA"/>
    <w:rsid w:val="002C6200"/>
    <w:rsid w:val="002C65B8"/>
    <w:rsid w:val="002C6F24"/>
    <w:rsid w:val="002D079B"/>
    <w:rsid w:val="002D1DDD"/>
    <w:rsid w:val="002D2088"/>
    <w:rsid w:val="002D23D2"/>
    <w:rsid w:val="002D31BE"/>
    <w:rsid w:val="002D3225"/>
    <w:rsid w:val="002D3F79"/>
    <w:rsid w:val="002D74A6"/>
    <w:rsid w:val="002D75CC"/>
    <w:rsid w:val="002D7D3E"/>
    <w:rsid w:val="002E101F"/>
    <w:rsid w:val="002E1C09"/>
    <w:rsid w:val="002E3F6C"/>
    <w:rsid w:val="002E491B"/>
    <w:rsid w:val="002E49E3"/>
    <w:rsid w:val="002E4E9E"/>
    <w:rsid w:val="002E670F"/>
    <w:rsid w:val="002E741B"/>
    <w:rsid w:val="002E7558"/>
    <w:rsid w:val="002F01C5"/>
    <w:rsid w:val="002F0F0F"/>
    <w:rsid w:val="002F2011"/>
    <w:rsid w:val="002F2B72"/>
    <w:rsid w:val="002F4B52"/>
    <w:rsid w:val="002F64F9"/>
    <w:rsid w:val="002F67BA"/>
    <w:rsid w:val="003000AB"/>
    <w:rsid w:val="0030053D"/>
    <w:rsid w:val="003024A5"/>
    <w:rsid w:val="003039A3"/>
    <w:rsid w:val="00303AED"/>
    <w:rsid w:val="00303B27"/>
    <w:rsid w:val="0030424C"/>
    <w:rsid w:val="00305625"/>
    <w:rsid w:val="00307F54"/>
    <w:rsid w:val="003107A3"/>
    <w:rsid w:val="00310CAF"/>
    <w:rsid w:val="00312E2B"/>
    <w:rsid w:val="00313888"/>
    <w:rsid w:val="00314F08"/>
    <w:rsid w:val="00315873"/>
    <w:rsid w:val="003217BD"/>
    <w:rsid w:val="00325C90"/>
    <w:rsid w:val="003270A1"/>
    <w:rsid w:val="0032732C"/>
    <w:rsid w:val="00327394"/>
    <w:rsid w:val="00330754"/>
    <w:rsid w:val="0033403B"/>
    <w:rsid w:val="0033431A"/>
    <w:rsid w:val="00337D1C"/>
    <w:rsid w:val="00340A1E"/>
    <w:rsid w:val="0034286F"/>
    <w:rsid w:val="003431C5"/>
    <w:rsid w:val="0034656E"/>
    <w:rsid w:val="0035001C"/>
    <w:rsid w:val="00350396"/>
    <w:rsid w:val="00356138"/>
    <w:rsid w:val="003577E6"/>
    <w:rsid w:val="0036038F"/>
    <w:rsid w:val="0036139D"/>
    <w:rsid w:val="00364AEB"/>
    <w:rsid w:val="00364F8E"/>
    <w:rsid w:val="003657FA"/>
    <w:rsid w:val="00366B9B"/>
    <w:rsid w:val="00367B5B"/>
    <w:rsid w:val="00370465"/>
    <w:rsid w:val="00370551"/>
    <w:rsid w:val="0037114D"/>
    <w:rsid w:val="00372E89"/>
    <w:rsid w:val="0038055E"/>
    <w:rsid w:val="00380E3C"/>
    <w:rsid w:val="00381B07"/>
    <w:rsid w:val="00382703"/>
    <w:rsid w:val="003828A8"/>
    <w:rsid w:val="00384512"/>
    <w:rsid w:val="00385C21"/>
    <w:rsid w:val="00386F1B"/>
    <w:rsid w:val="00387F73"/>
    <w:rsid w:val="003906A1"/>
    <w:rsid w:val="00391DCF"/>
    <w:rsid w:val="00394C43"/>
    <w:rsid w:val="00396090"/>
    <w:rsid w:val="00396EA9"/>
    <w:rsid w:val="00397A5E"/>
    <w:rsid w:val="00397C34"/>
    <w:rsid w:val="003A09DD"/>
    <w:rsid w:val="003A0DED"/>
    <w:rsid w:val="003A2968"/>
    <w:rsid w:val="003A52AF"/>
    <w:rsid w:val="003A5768"/>
    <w:rsid w:val="003A6672"/>
    <w:rsid w:val="003A7305"/>
    <w:rsid w:val="003B74FC"/>
    <w:rsid w:val="003C02ED"/>
    <w:rsid w:val="003C1236"/>
    <w:rsid w:val="003C18F4"/>
    <w:rsid w:val="003C284E"/>
    <w:rsid w:val="003C2ED6"/>
    <w:rsid w:val="003C3C51"/>
    <w:rsid w:val="003C3E05"/>
    <w:rsid w:val="003C51BA"/>
    <w:rsid w:val="003C6D26"/>
    <w:rsid w:val="003C73DC"/>
    <w:rsid w:val="003C7ED8"/>
    <w:rsid w:val="003D1C2D"/>
    <w:rsid w:val="003D1F63"/>
    <w:rsid w:val="003D3493"/>
    <w:rsid w:val="003D35DB"/>
    <w:rsid w:val="003D3E35"/>
    <w:rsid w:val="003D5C60"/>
    <w:rsid w:val="003D6B4F"/>
    <w:rsid w:val="003D7CE1"/>
    <w:rsid w:val="003E03A4"/>
    <w:rsid w:val="003E1BB6"/>
    <w:rsid w:val="003E4144"/>
    <w:rsid w:val="003E4B18"/>
    <w:rsid w:val="003E58AD"/>
    <w:rsid w:val="003E5E65"/>
    <w:rsid w:val="003F1CBA"/>
    <w:rsid w:val="003F323E"/>
    <w:rsid w:val="003F3A9F"/>
    <w:rsid w:val="003F423E"/>
    <w:rsid w:val="003F4CFC"/>
    <w:rsid w:val="003F6679"/>
    <w:rsid w:val="003F750A"/>
    <w:rsid w:val="003F76CD"/>
    <w:rsid w:val="004015E2"/>
    <w:rsid w:val="00402C10"/>
    <w:rsid w:val="00402DD6"/>
    <w:rsid w:val="00403F7A"/>
    <w:rsid w:val="00404662"/>
    <w:rsid w:val="00405E60"/>
    <w:rsid w:val="00407C35"/>
    <w:rsid w:val="00407F37"/>
    <w:rsid w:val="004102C1"/>
    <w:rsid w:val="0041074F"/>
    <w:rsid w:val="00411030"/>
    <w:rsid w:val="00411ADF"/>
    <w:rsid w:val="00414F5E"/>
    <w:rsid w:val="0041554F"/>
    <w:rsid w:val="004163B5"/>
    <w:rsid w:val="00416963"/>
    <w:rsid w:val="004170E1"/>
    <w:rsid w:val="0041799B"/>
    <w:rsid w:val="004179E5"/>
    <w:rsid w:val="00420637"/>
    <w:rsid w:val="00421C13"/>
    <w:rsid w:val="00421C7E"/>
    <w:rsid w:val="00421FFA"/>
    <w:rsid w:val="004239FD"/>
    <w:rsid w:val="004262CA"/>
    <w:rsid w:val="00430C6A"/>
    <w:rsid w:val="00432467"/>
    <w:rsid w:val="00436BDC"/>
    <w:rsid w:val="00437582"/>
    <w:rsid w:val="00437933"/>
    <w:rsid w:val="00440529"/>
    <w:rsid w:val="00440D7F"/>
    <w:rsid w:val="00441908"/>
    <w:rsid w:val="00442014"/>
    <w:rsid w:val="00442B64"/>
    <w:rsid w:val="00445646"/>
    <w:rsid w:val="004459B9"/>
    <w:rsid w:val="004469C2"/>
    <w:rsid w:val="0044740C"/>
    <w:rsid w:val="00452764"/>
    <w:rsid w:val="00454846"/>
    <w:rsid w:val="00454AB2"/>
    <w:rsid w:val="00454ADD"/>
    <w:rsid w:val="00454BDE"/>
    <w:rsid w:val="004565A6"/>
    <w:rsid w:val="00457644"/>
    <w:rsid w:val="00460A16"/>
    <w:rsid w:val="004621E8"/>
    <w:rsid w:val="0046274C"/>
    <w:rsid w:val="00462E1E"/>
    <w:rsid w:val="0046317F"/>
    <w:rsid w:val="0046584A"/>
    <w:rsid w:val="00466DAB"/>
    <w:rsid w:val="0046754F"/>
    <w:rsid w:val="00471D50"/>
    <w:rsid w:val="00472078"/>
    <w:rsid w:val="0047461C"/>
    <w:rsid w:val="00474A23"/>
    <w:rsid w:val="00474E2B"/>
    <w:rsid w:val="004752F8"/>
    <w:rsid w:val="00476B1E"/>
    <w:rsid w:val="00477034"/>
    <w:rsid w:val="004774A9"/>
    <w:rsid w:val="00477FE2"/>
    <w:rsid w:val="00481808"/>
    <w:rsid w:val="00482EDA"/>
    <w:rsid w:val="0048327C"/>
    <w:rsid w:val="00483AA7"/>
    <w:rsid w:val="00483DB4"/>
    <w:rsid w:val="004846E7"/>
    <w:rsid w:val="004852F2"/>
    <w:rsid w:val="00486994"/>
    <w:rsid w:val="00486B71"/>
    <w:rsid w:val="00491E0A"/>
    <w:rsid w:val="00492E28"/>
    <w:rsid w:val="00493299"/>
    <w:rsid w:val="00493D21"/>
    <w:rsid w:val="00495854"/>
    <w:rsid w:val="00495B6C"/>
    <w:rsid w:val="004A1868"/>
    <w:rsid w:val="004A2478"/>
    <w:rsid w:val="004A3E05"/>
    <w:rsid w:val="004A4D88"/>
    <w:rsid w:val="004A61EB"/>
    <w:rsid w:val="004A7985"/>
    <w:rsid w:val="004A7DF1"/>
    <w:rsid w:val="004B121F"/>
    <w:rsid w:val="004B41E4"/>
    <w:rsid w:val="004B54E5"/>
    <w:rsid w:val="004B5D78"/>
    <w:rsid w:val="004B5E13"/>
    <w:rsid w:val="004C293D"/>
    <w:rsid w:val="004C5828"/>
    <w:rsid w:val="004C5A99"/>
    <w:rsid w:val="004C5EC8"/>
    <w:rsid w:val="004D0304"/>
    <w:rsid w:val="004D26E7"/>
    <w:rsid w:val="004D363F"/>
    <w:rsid w:val="004D4FA2"/>
    <w:rsid w:val="004D6E17"/>
    <w:rsid w:val="004D73BF"/>
    <w:rsid w:val="004D7C88"/>
    <w:rsid w:val="004D7E69"/>
    <w:rsid w:val="004E0956"/>
    <w:rsid w:val="004E1396"/>
    <w:rsid w:val="004E2CE5"/>
    <w:rsid w:val="004E4334"/>
    <w:rsid w:val="004E4399"/>
    <w:rsid w:val="004E4DE4"/>
    <w:rsid w:val="004E50B1"/>
    <w:rsid w:val="004E5EBD"/>
    <w:rsid w:val="004E5FA7"/>
    <w:rsid w:val="004E77EC"/>
    <w:rsid w:val="004F015B"/>
    <w:rsid w:val="004F1BF5"/>
    <w:rsid w:val="004F2601"/>
    <w:rsid w:val="004F2FAD"/>
    <w:rsid w:val="004F30FD"/>
    <w:rsid w:val="004F50EE"/>
    <w:rsid w:val="004F5E11"/>
    <w:rsid w:val="004F60A4"/>
    <w:rsid w:val="004F65E9"/>
    <w:rsid w:val="004F66E4"/>
    <w:rsid w:val="00503636"/>
    <w:rsid w:val="00503897"/>
    <w:rsid w:val="00506264"/>
    <w:rsid w:val="005065DE"/>
    <w:rsid w:val="00506B3E"/>
    <w:rsid w:val="00506FB1"/>
    <w:rsid w:val="0051018B"/>
    <w:rsid w:val="005101B5"/>
    <w:rsid w:val="00513869"/>
    <w:rsid w:val="00513DCE"/>
    <w:rsid w:val="00516DF8"/>
    <w:rsid w:val="00517060"/>
    <w:rsid w:val="0052101C"/>
    <w:rsid w:val="00522071"/>
    <w:rsid w:val="00522C4D"/>
    <w:rsid w:val="00522E0F"/>
    <w:rsid w:val="00523CCC"/>
    <w:rsid w:val="00525668"/>
    <w:rsid w:val="005260C8"/>
    <w:rsid w:val="005266C4"/>
    <w:rsid w:val="00526D42"/>
    <w:rsid w:val="00527970"/>
    <w:rsid w:val="00530E0A"/>
    <w:rsid w:val="00530FBC"/>
    <w:rsid w:val="00532C77"/>
    <w:rsid w:val="0053402C"/>
    <w:rsid w:val="00534352"/>
    <w:rsid w:val="005351D8"/>
    <w:rsid w:val="00535F04"/>
    <w:rsid w:val="0053682E"/>
    <w:rsid w:val="0053722F"/>
    <w:rsid w:val="0053792E"/>
    <w:rsid w:val="00541016"/>
    <w:rsid w:val="00542ABB"/>
    <w:rsid w:val="00543DFA"/>
    <w:rsid w:val="00544B73"/>
    <w:rsid w:val="00544CB3"/>
    <w:rsid w:val="0054505D"/>
    <w:rsid w:val="005457D0"/>
    <w:rsid w:val="00546B05"/>
    <w:rsid w:val="00547E31"/>
    <w:rsid w:val="00550BC8"/>
    <w:rsid w:val="00551D6D"/>
    <w:rsid w:val="0055463D"/>
    <w:rsid w:val="00554AD8"/>
    <w:rsid w:val="00556941"/>
    <w:rsid w:val="00556DE5"/>
    <w:rsid w:val="0056023B"/>
    <w:rsid w:val="005621E5"/>
    <w:rsid w:val="00562A4C"/>
    <w:rsid w:val="00562F6A"/>
    <w:rsid w:val="00563908"/>
    <w:rsid w:val="00564BF3"/>
    <w:rsid w:val="00565306"/>
    <w:rsid w:val="005663E3"/>
    <w:rsid w:val="00567AE6"/>
    <w:rsid w:val="0057156D"/>
    <w:rsid w:val="00571EFF"/>
    <w:rsid w:val="00572E2E"/>
    <w:rsid w:val="00573D08"/>
    <w:rsid w:val="00574033"/>
    <w:rsid w:val="00575F99"/>
    <w:rsid w:val="005767E3"/>
    <w:rsid w:val="005826AC"/>
    <w:rsid w:val="00583333"/>
    <w:rsid w:val="00584806"/>
    <w:rsid w:val="005917DE"/>
    <w:rsid w:val="00592501"/>
    <w:rsid w:val="00596802"/>
    <w:rsid w:val="00596F63"/>
    <w:rsid w:val="00597202"/>
    <w:rsid w:val="00597AD7"/>
    <w:rsid w:val="005A214C"/>
    <w:rsid w:val="005A5E87"/>
    <w:rsid w:val="005A6132"/>
    <w:rsid w:val="005A6EC7"/>
    <w:rsid w:val="005A7C42"/>
    <w:rsid w:val="005B0FA5"/>
    <w:rsid w:val="005B140E"/>
    <w:rsid w:val="005B1B18"/>
    <w:rsid w:val="005B31F0"/>
    <w:rsid w:val="005B435D"/>
    <w:rsid w:val="005B51F9"/>
    <w:rsid w:val="005B54A7"/>
    <w:rsid w:val="005B6C83"/>
    <w:rsid w:val="005C0132"/>
    <w:rsid w:val="005C19C0"/>
    <w:rsid w:val="005C1E90"/>
    <w:rsid w:val="005C3C36"/>
    <w:rsid w:val="005C3FCE"/>
    <w:rsid w:val="005C7C00"/>
    <w:rsid w:val="005D1570"/>
    <w:rsid w:val="005D41AC"/>
    <w:rsid w:val="005D4CB2"/>
    <w:rsid w:val="005D66CE"/>
    <w:rsid w:val="005D6F76"/>
    <w:rsid w:val="005D7064"/>
    <w:rsid w:val="005D7495"/>
    <w:rsid w:val="005D7B66"/>
    <w:rsid w:val="005E275C"/>
    <w:rsid w:val="005E2CEC"/>
    <w:rsid w:val="005E2E1B"/>
    <w:rsid w:val="005E3264"/>
    <w:rsid w:val="005F0A93"/>
    <w:rsid w:val="005F4323"/>
    <w:rsid w:val="005F5B2D"/>
    <w:rsid w:val="006002F6"/>
    <w:rsid w:val="006017D2"/>
    <w:rsid w:val="006039A7"/>
    <w:rsid w:val="006052D5"/>
    <w:rsid w:val="00605892"/>
    <w:rsid w:val="00606AAB"/>
    <w:rsid w:val="006073A5"/>
    <w:rsid w:val="006107F1"/>
    <w:rsid w:val="00610FA1"/>
    <w:rsid w:val="006116D2"/>
    <w:rsid w:val="006146B1"/>
    <w:rsid w:val="00614B23"/>
    <w:rsid w:val="00616D0F"/>
    <w:rsid w:val="00622A0A"/>
    <w:rsid w:val="00622A6E"/>
    <w:rsid w:val="006231C5"/>
    <w:rsid w:val="0062402E"/>
    <w:rsid w:val="00626570"/>
    <w:rsid w:val="006317BC"/>
    <w:rsid w:val="00631B56"/>
    <w:rsid w:val="0063212B"/>
    <w:rsid w:val="00632E28"/>
    <w:rsid w:val="006338CC"/>
    <w:rsid w:val="00633A96"/>
    <w:rsid w:val="00634A9B"/>
    <w:rsid w:val="00634DB6"/>
    <w:rsid w:val="00635B6D"/>
    <w:rsid w:val="00637223"/>
    <w:rsid w:val="00637474"/>
    <w:rsid w:val="00637DB8"/>
    <w:rsid w:val="0064095D"/>
    <w:rsid w:val="00641BA3"/>
    <w:rsid w:val="0064482B"/>
    <w:rsid w:val="00644B00"/>
    <w:rsid w:val="00646504"/>
    <w:rsid w:val="006478E8"/>
    <w:rsid w:val="00650DF2"/>
    <w:rsid w:val="00651846"/>
    <w:rsid w:val="00652F41"/>
    <w:rsid w:val="00653D39"/>
    <w:rsid w:val="00653DA9"/>
    <w:rsid w:val="00654B11"/>
    <w:rsid w:val="00655200"/>
    <w:rsid w:val="00655DB8"/>
    <w:rsid w:val="00657629"/>
    <w:rsid w:val="0065783A"/>
    <w:rsid w:val="0066167D"/>
    <w:rsid w:val="006626C8"/>
    <w:rsid w:val="00663C46"/>
    <w:rsid w:val="006648FE"/>
    <w:rsid w:val="00665161"/>
    <w:rsid w:val="006674B2"/>
    <w:rsid w:val="00671C4C"/>
    <w:rsid w:val="00671D93"/>
    <w:rsid w:val="006749D1"/>
    <w:rsid w:val="00675C9C"/>
    <w:rsid w:val="00676796"/>
    <w:rsid w:val="00677E73"/>
    <w:rsid w:val="00680B86"/>
    <w:rsid w:val="00681083"/>
    <w:rsid w:val="00681224"/>
    <w:rsid w:val="00681320"/>
    <w:rsid w:val="00681C0E"/>
    <w:rsid w:val="00682A27"/>
    <w:rsid w:val="00684517"/>
    <w:rsid w:val="00684E5A"/>
    <w:rsid w:val="006854F6"/>
    <w:rsid w:val="00686280"/>
    <w:rsid w:val="006870E8"/>
    <w:rsid w:val="00690E37"/>
    <w:rsid w:val="0069204E"/>
    <w:rsid w:val="00692ABF"/>
    <w:rsid w:val="00693943"/>
    <w:rsid w:val="00693E1B"/>
    <w:rsid w:val="00694678"/>
    <w:rsid w:val="006948D7"/>
    <w:rsid w:val="00694BED"/>
    <w:rsid w:val="00695EDF"/>
    <w:rsid w:val="00696515"/>
    <w:rsid w:val="00697F0D"/>
    <w:rsid w:val="006A1173"/>
    <w:rsid w:val="006A22CC"/>
    <w:rsid w:val="006A4E05"/>
    <w:rsid w:val="006A56B8"/>
    <w:rsid w:val="006A65D7"/>
    <w:rsid w:val="006A7248"/>
    <w:rsid w:val="006B0C6E"/>
    <w:rsid w:val="006B1099"/>
    <w:rsid w:val="006B15B8"/>
    <w:rsid w:val="006B2420"/>
    <w:rsid w:val="006B456C"/>
    <w:rsid w:val="006B62DD"/>
    <w:rsid w:val="006B77BB"/>
    <w:rsid w:val="006B77C0"/>
    <w:rsid w:val="006C3E9E"/>
    <w:rsid w:val="006C4CD0"/>
    <w:rsid w:val="006C55B0"/>
    <w:rsid w:val="006D0FB3"/>
    <w:rsid w:val="006D191D"/>
    <w:rsid w:val="006D6099"/>
    <w:rsid w:val="006D682E"/>
    <w:rsid w:val="006E0B0C"/>
    <w:rsid w:val="006E0F3C"/>
    <w:rsid w:val="006E14F4"/>
    <w:rsid w:val="006E16F6"/>
    <w:rsid w:val="006E3249"/>
    <w:rsid w:val="006E53CF"/>
    <w:rsid w:val="006F07DA"/>
    <w:rsid w:val="006F1609"/>
    <w:rsid w:val="006F177D"/>
    <w:rsid w:val="006F4364"/>
    <w:rsid w:val="006F54A5"/>
    <w:rsid w:val="006F7E58"/>
    <w:rsid w:val="00703CA1"/>
    <w:rsid w:val="00703E5B"/>
    <w:rsid w:val="00704FD9"/>
    <w:rsid w:val="00706C67"/>
    <w:rsid w:val="0071019F"/>
    <w:rsid w:val="007105B3"/>
    <w:rsid w:val="00710B0C"/>
    <w:rsid w:val="0071365D"/>
    <w:rsid w:val="00714BFF"/>
    <w:rsid w:val="00715D3C"/>
    <w:rsid w:val="00716719"/>
    <w:rsid w:val="00716C87"/>
    <w:rsid w:val="0071730A"/>
    <w:rsid w:val="007210FA"/>
    <w:rsid w:val="00721298"/>
    <w:rsid w:val="007239DD"/>
    <w:rsid w:val="00723BD9"/>
    <w:rsid w:val="00725C9E"/>
    <w:rsid w:val="00727B64"/>
    <w:rsid w:val="007323E4"/>
    <w:rsid w:val="007323FE"/>
    <w:rsid w:val="00733853"/>
    <w:rsid w:val="00734008"/>
    <w:rsid w:val="00735B3C"/>
    <w:rsid w:val="00735CB8"/>
    <w:rsid w:val="00736545"/>
    <w:rsid w:val="007374C2"/>
    <w:rsid w:val="00741475"/>
    <w:rsid w:val="00746A57"/>
    <w:rsid w:val="00746B3D"/>
    <w:rsid w:val="00750A59"/>
    <w:rsid w:val="00751760"/>
    <w:rsid w:val="00752A0A"/>
    <w:rsid w:val="00754DB9"/>
    <w:rsid w:val="0075512E"/>
    <w:rsid w:val="00755611"/>
    <w:rsid w:val="00755AB9"/>
    <w:rsid w:val="00760007"/>
    <w:rsid w:val="007604AD"/>
    <w:rsid w:val="00760ACC"/>
    <w:rsid w:val="00762164"/>
    <w:rsid w:val="00763D05"/>
    <w:rsid w:val="00763F92"/>
    <w:rsid w:val="007651F8"/>
    <w:rsid w:val="007656D3"/>
    <w:rsid w:val="007662F6"/>
    <w:rsid w:val="0077071F"/>
    <w:rsid w:val="00775965"/>
    <w:rsid w:val="00775966"/>
    <w:rsid w:val="00777046"/>
    <w:rsid w:val="00783A9A"/>
    <w:rsid w:val="0078594A"/>
    <w:rsid w:val="00785E93"/>
    <w:rsid w:val="00786297"/>
    <w:rsid w:val="00786712"/>
    <w:rsid w:val="00786810"/>
    <w:rsid w:val="00796890"/>
    <w:rsid w:val="00796C86"/>
    <w:rsid w:val="007A03C3"/>
    <w:rsid w:val="007A0E18"/>
    <w:rsid w:val="007A0E24"/>
    <w:rsid w:val="007A1B14"/>
    <w:rsid w:val="007A2E89"/>
    <w:rsid w:val="007A331C"/>
    <w:rsid w:val="007A383A"/>
    <w:rsid w:val="007A4E4E"/>
    <w:rsid w:val="007A59F9"/>
    <w:rsid w:val="007B0444"/>
    <w:rsid w:val="007B0D76"/>
    <w:rsid w:val="007B22EA"/>
    <w:rsid w:val="007B2806"/>
    <w:rsid w:val="007B4F19"/>
    <w:rsid w:val="007B5074"/>
    <w:rsid w:val="007B5568"/>
    <w:rsid w:val="007B5D41"/>
    <w:rsid w:val="007B7534"/>
    <w:rsid w:val="007C27D7"/>
    <w:rsid w:val="007C3E27"/>
    <w:rsid w:val="007C4A03"/>
    <w:rsid w:val="007C660A"/>
    <w:rsid w:val="007C79B7"/>
    <w:rsid w:val="007D00CB"/>
    <w:rsid w:val="007D0515"/>
    <w:rsid w:val="007D23AA"/>
    <w:rsid w:val="007D2B57"/>
    <w:rsid w:val="007D2F58"/>
    <w:rsid w:val="007D332E"/>
    <w:rsid w:val="007D4980"/>
    <w:rsid w:val="007D5FEE"/>
    <w:rsid w:val="007E2163"/>
    <w:rsid w:val="007E3BC1"/>
    <w:rsid w:val="007E5224"/>
    <w:rsid w:val="007E62AF"/>
    <w:rsid w:val="007E64D7"/>
    <w:rsid w:val="007E6D60"/>
    <w:rsid w:val="007F0699"/>
    <w:rsid w:val="007F28AF"/>
    <w:rsid w:val="007F3D3D"/>
    <w:rsid w:val="007F63CD"/>
    <w:rsid w:val="007F7F07"/>
    <w:rsid w:val="008009E2"/>
    <w:rsid w:val="00803069"/>
    <w:rsid w:val="00803848"/>
    <w:rsid w:val="008042A6"/>
    <w:rsid w:val="008122CC"/>
    <w:rsid w:val="008132AB"/>
    <w:rsid w:val="008144C6"/>
    <w:rsid w:val="008166B8"/>
    <w:rsid w:val="008166BD"/>
    <w:rsid w:val="00821680"/>
    <w:rsid w:val="00822B37"/>
    <w:rsid w:val="00822D3D"/>
    <w:rsid w:val="00824E4A"/>
    <w:rsid w:val="00826951"/>
    <w:rsid w:val="00826CAA"/>
    <w:rsid w:val="00827E3B"/>
    <w:rsid w:val="00827F44"/>
    <w:rsid w:val="008307C4"/>
    <w:rsid w:val="008314F1"/>
    <w:rsid w:val="00831FEB"/>
    <w:rsid w:val="00834BA5"/>
    <w:rsid w:val="00835F3B"/>
    <w:rsid w:val="00836817"/>
    <w:rsid w:val="00836C80"/>
    <w:rsid w:val="00840CB5"/>
    <w:rsid w:val="00841106"/>
    <w:rsid w:val="00841BAE"/>
    <w:rsid w:val="00843305"/>
    <w:rsid w:val="0084468A"/>
    <w:rsid w:val="00844C28"/>
    <w:rsid w:val="0084507C"/>
    <w:rsid w:val="00845572"/>
    <w:rsid w:val="008464B7"/>
    <w:rsid w:val="008528E2"/>
    <w:rsid w:val="008531A1"/>
    <w:rsid w:val="0085413A"/>
    <w:rsid w:val="00857D66"/>
    <w:rsid w:val="00857F7E"/>
    <w:rsid w:val="00860F68"/>
    <w:rsid w:val="00863ABE"/>
    <w:rsid w:val="00863B36"/>
    <w:rsid w:val="008657C7"/>
    <w:rsid w:val="00866910"/>
    <w:rsid w:val="00867278"/>
    <w:rsid w:val="0086734F"/>
    <w:rsid w:val="008702ED"/>
    <w:rsid w:val="0087295D"/>
    <w:rsid w:val="008734B3"/>
    <w:rsid w:val="00873FC0"/>
    <w:rsid w:val="00874594"/>
    <w:rsid w:val="00875767"/>
    <w:rsid w:val="00877C91"/>
    <w:rsid w:val="00877CF1"/>
    <w:rsid w:val="008807BC"/>
    <w:rsid w:val="00880AC4"/>
    <w:rsid w:val="008819F3"/>
    <w:rsid w:val="00885235"/>
    <w:rsid w:val="0088549D"/>
    <w:rsid w:val="0088674D"/>
    <w:rsid w:val="00886DCB"/>
    <w:rsid w:val="00887EFE"/>
    <w:rsid w:val="008922EA"/>
    <w:rsid w:val="008930F7"/>
    <w:rsid w:val="0089412B"/>
    <w:rsid w:val="00894DFA"/>
    <w:rsid w:val="00895FD1"/>
    <w:rsid w:val="008A1AEE"/>
    <w:rsid w:val="008A25D8"/>
    <w:rsid w:val="008A46E8"/>
    <w:rsid w:val="008A5370"/>
    <w:rsid w:val="008A7A87"/>
    <w:rsid w:val="008B0208"/>
    <w:rsid w:val="008B0C48"/>
    <w:rsid w:val="008B1251"/>
    <w:rsid w:val="008B2992"/>
    <w:rsid w:val="008B3BAA"/>
    <w:rsid w:val="008B5B68"/>
    <w:rsid w:val="008B6B5F"/>
    <w:rsid w:val="008B7372"/>
    <w:rsid w:val="008C307A"/>
    <w:rsid w:val="008C35D4"/>
    <w:rsid w:val="008C4321"/>
    <w:rsid w:val="008C5021"/>
    <w:rsid w:val="008C54FD"/>
    <w:rsid w:val="008C6E1B"/>
    <w:rsid w:val="008D12D3"/>
    <w:rsid w:val="008D4B93"/>
    <w:rsid w:val="008D72A9"/>
    <w:rsid w:val="008E0688"/>
    <w:rsid w:val="008E1918"/>
    <w:rsid w:val="008E2898"/>
    <w:rsid w:val="008E31F5"/>
    <w:rsid w:val="008E3209"/>
    <w:rsid w:val="008E47FB"/>
    <w:rsid w:val="008E53CD"/>
    <w:rsid w:val="008E56A9"/>
    <w:rsid w:val="008F1402"/>
    <w:rsid w:val="008F1C4C"/>
    <w:rsid w:val="008F372C"/>
    <w:rsid w:val="008F3F91"/>
    <w:rsid w:val="008F43FE"/>
    <w:rsid w:val="008F56A9"/>
    <w:rsid w:val="008F5CCC"/>
    <w:rsid w:val="008F6B39"/>
    <w:rsid w:val="00900673"/>
    <w:rsid w:val="009028A2"/>
    <w:rsid w:val="00902E1C"/>
    <w:rsid w:val="00903092"/>
    <w:rsid w:val="00903ED6"/>
    <w:rsid w:val="009040C6"/>
    <w:rsid w:val="00904654"/>
    <w:rsid w:val="00905440"/>
    <w:rsid w:val="00906B8E"/>
    <w:rsid w:val="009074D4"/>
    <w:rsid w:val="00907E01"/>
    <w:rsid w:val="00911BF9"/>
    <w:rsid w:val="009127F1"/>
    <w:rsid w:val="00912D73"/>
    <w:rsid w:val="00912F3A"/>
    <w:rsid w:val="00916806"/>
    <w:rsid w:val="00920C67"/>
    <w:rsid w:val="00921437"/>
    <w:rsid w:val="009236AA"/>
    <w:rsid w:val="00924E0E"/>
    <w:rsid w:val="009254CB"/>
    <w:rsid w:val="00926114"/>
    <w:rsid w:val="00927302"/>
    <w:rsid w:val="009304EB"/>
    <w:rsid w:val="009312EC"/>
    <w:rsid w:val="009348AC"/>
    <w:rsid w:val="00936C61"/>
    <w:rsid w:val="00936D73"/>
    <w:rsid w:val="00936F47"/>
    <w:rsid w:val="00937CB6"/>
    <w:rsid w:val="00940911"/>
    <w:rsid w:val="0094181C"/>
    <w:rsid w:val="00942794"/>
    <w:rsid w:val="00942C3F"/>
    <w:rsid w:val="009445C7"/>
    <w:rsid w:val="0095260C"/>
    <w:rsid w:val="00952737"/>
    <w:rsid w:val="00952839"/>
    <w:rsid w:val="00955E35"/>
    <w:rsid w:val="00961D9D"/>
    <w:rsid w:val="0096232C"/>
    <w:rsid w:val="00964C7B"/>
    <w:rsid w:val="009663A7"/>
    <w:rsid w:val="00966E48"/>
    <w:rsid w:val="00967A0D"/>
    <w:rsid w:val="00970910"/>
    <w:rsid w:val="00971214"/>
    <w:rsid w:val="00972B69"/>
    <w:rsid w:val="00973587"/>
    <w:rsid w:val="0097361C"/>
    <w:rsid w:val="009738B7"/>
    <w:rsid w:val="00973D1F"/>
    <w:rsid w:val="00974348"/>
    <w:rsid w:val="00974A9B"/>
    <w:rsid w:val="00980352"/>
    <w:rsid w:val="0098397C"/>
    <w:rsid w:val="00984605"/>
    <w:rsid w:val="00985C89"/>
    <w:rsid w:val="00992A00"/>
    <w:rsid w:val="0099332F"/>
    <w:rsid w:val="00993CFC"/>
    <w:rsid w:val="00996391"/>
    <w:rsid w:val="009977F8"/>
    <w:rsid w:val="00997F97"/>
    <w:rsid w:val="009A02AF"/>
    <w:rsid w:val="009A0C2C"/>
    <w:rsid w:val="009A1350"/>
    <w:rsid w:val="009A2C93"/>
    <w:rsid w:val="009A3BF8"/>
    <w:rsid w:val="009A4997"/>
    <w:rsid w:val="009A56AE"/>
    <w:rsid w:val="009A603C"/>
    <w:rsid w:val="009A6C47"/>
    <w:rsid w:val="009A6F46"/>
    <w:rsid w:val="009A7626"/>
    <w:rsid w:val="009B0C64"/>
    <w:rsid w:val="009B1AC6"/>
    <w:rsid w:val="009B487D"/>
    <w:rsid w:val="009B50F7"/>
    <w:rsid w:val="009B6F3B"/>
    <w:rsid w:val="009B745F"/>
    <w:rsid w:val="009C02E6"/>
    <w:rsid w:val="009C1AB6"/>
    <w:rsid w:val="009C2022"/>
    <w:rsid w:val="009C2724"/>
    <w:rsid w:val="009C3344"/>
    <w:rsid w:val="009C3D30"/>
    <w:rsid w:val="009C5284"/>
    <w:rsid w:val="009C545A"/>
    <w:rsid w:val="009C7016"/>
    <w:rsid w:val="009D0190"/>
    <w:rsid w:val="009D0689"/>
    <w:rsid w:val="009D0E42"/>
    <w:rsid w:val="009D1543"/>
    <w:rsid w:val="009D1578"/>
    <w:rsid w:val="009D2916"/>
    <w:rsid w:val="009D2A4F"/>
    <w:rsid w:val="009D2CB7"/>
    <w:rsid w:val="009D3A17"/>
    <w:rsid w:val="009D47B5"/>
    <w:rsid w:val="009D4A97"/>
    <w:rsid w:val="009D5AAC"/>
    <w:rsid w:val="009D67DC"/>
    <w:rsid w:val="009D700D"/>
    <w:rsid w:val="009E1B47"/>
    <w:rsid w:val="009E1C1C"/>
    <w:rsid w:val="009E22C4"/>
    <w:rsid w:val="009E3966"/>
    <w:rsid w:val="009E6F4F"/>
    <w:rsid w:val="009F1012"/>
    <w:rsid w:val="009F6721"/>
    <w:rsid w:val="009F727E"/>
    <w:rsid w:val="00A00934"/>
    <w:rsid w:val="00A01B2E"/>
    <w:rsid w:val="00A03B63"/>
    <w:rsid w:val="00A04CB5"/>
    <w:rsid w:val="00A052B6"/>
    <w:rsid w:val="00A062F8"/>
    <w:rsid w:val="00A07743"/>
    <w:rsid w:val="00A077B4"/>
    <w:rsid w:val="00A13E43"/>
    <w:rsid w:val="00A1456B"/>
    <w:rsid w:val="00A14D14"/>
    <w:rsid w:val="00A1764B"/>
    <w:rsid w:val="00A22A70"/>
    <w:rsid w:val="00A25CEF"/>
    <w:rsid w:val="00A264EF"/>
    <w:rsid w:val="00A32A01"/>
    <w:rsid w:val="00A32CD2"/>
    <w:rsid w:val="00A3384B"/>
    <w:rsid w:val="00A36AB4"/>
    <w:rsid w:val="00A36CBD"/>
    <w:rsid w:val="00A373AB"/>
    <w:rsid w:val="00A42664"/>
    <w:rsid w:val="00A4309E"/>
    <w:rsid w:val="00A43256"/>
    <w:rsid w:val="00A43B74"/>
    <w:rsid w:val="00A44B31"/>
    <w:rsid w:val="00A44BE8"/>
    <w:rsid w:val="00A44F32"/>
    <w:rsid w:val="00A4554D"/>
    <w:rsid w:val="00A4729F"/>
    <w:rsid w:val="00A50173"/>
    <w:rsid w:val="00A5158A"/>
    <w:rsid w:val="00A51831"/>
    <w:rsid w:val="00A53889"/>
    <w:rsid w:val="00A558B4"/>
    <w:rsid w:val="00A563FD"/>
    <w:rsid w:val="00A56B36"/>
    <w:rsid w:val="00A6220F"/>
    <w:rsid w:val="00A63499"/>
    <w:rsid w:val="00A651A3"/>
    <w:rsid w:val="00A66016"/>
    <w:rsid w:val="00A67F43"/>
    <w:rsid w:val="00A70479"/>
    <w:rsid w:val="00A707D2"/>
    <w:rsid w:val="00A72017"/>
    <w:rsid w:val="00A74A7D"/>
    <w:rsid w:val="00A80FAC"/>
    <w:rsid w:val="00A81A37"/>
    <w:rsid w:val="00A82A56"/>
    <w:rsid w:val="00A82FB2"/>
    <w:rsid w:val="00A83360"/>
    <w:rsid w:val="00A838F5"/>
    <w:rsid w:val="00A839CF"/>
    <w:rsid w:val="00A839F6"/>
    <w:rsid w:val="00A86275"/>
    <w:rsid w:val="00A8747A"/>
    <w:rsid w:val="00A87D04"/>
    <w:rsid w:val="00A91800"/>
    <w:rsid w:val="00A955DC"/>
    <w:rsid w:val="00A95D2F"/>
    <w:rsid w:val="00AA0321"/>
    <w:rsid w:val="00AA2384"/>
    <w:rsid w:val="00AA34B2"/>
    <w:rsid w:val="00AA34DA"/>
    <w:rsid w:val="00AA3D7F"/>
    <w:rsid w:val="00AA5282"/>
    <w:rsid w:val="00AA7DE2"/>
    <w:rsid w:val="00AB32D5"/>
    <w:rsid w:val="00AB42E5"/>
    <w:rsid w:val="00AB5BC9"/>
    <w:rsid w:val="00AC0E7A"/>
    <w:rsid w:val="00AC0EC8"/>
    <w:rsid w:val="00AC19D6"/>
    <w:rsid w:val="00AC2F27"/>
    <w:rsid w:val="00AC3731"/>
    <w:rsid w:val="00AC53E8"/>
    <w:rsid w:val="00AC57DC"/>
    <w:rsid w:val="00AC65F0"/>
    <w:rsid w:val="00AC670C"/>
    <w:rsid w:val="00AD01BB"/>
    <w:rsid w:val="00AD0538"/>
    <w:rsid w:val="00AD17AB"/>
    <w:rsid w:val="00AD25B8"/>
    <w:rsid w:val="00AD2B7B"/>
    <w:rsid w:val="00AD60D1"/>
    <w:rsid w:val="00AD71EE"/>
    <w:rsid w:val="00AE01F0"/>
    <w:rsid w:val="00AE15E4"/>
    <w:rsid w:val="00AE383E"/>
    <w:rsid w:val="00AE38D8"/>
    <w:rsid w:val="00AE7B36"/>
    <w:rsid w:val="00AF1520"/>
    <w:rsid w:val="00AF1C65"/>
    <w:rsid w:val="00AF1D3C"/>
    <w:rsid w:val="00AF2099"/>
    <w:rsid w:val="00AF2C55"/>
    <w:rsid w:val="00AF4124"/>
    <w:rsid w:val="00AF45C3"/>
    <w:rsid w:val="00AF486D"/>
    <w:rsid w:val="00AF5087"/>
    <w:rsid w:val="00AF548C"/>
    <w:rsid w:val="00B00EC7"/>
    <w:rsid w:val="00B00F37"/>
    <w:rsid w:val="00B01916"/>
    <w:rsid w:val="00B046D2"/>
    <w:rsid w:val="00B068AC"/>
    <w:rsid w:val="00B076D2"/>
    <w:rsid w:val="00B10156"/>
    <w:rsid w:val="00B1209E"/>
    <w:rsid w:val="00B142E1"/>
    <w:rsid w:val="00B153E1"/>
    <w:rsid w:val="00B156F1"/>
    <w:rsid w:val="00B16AC5"/>
    <w:rsid w:val="00B17577"/>
    <w:rsid w:val="00B2172F"/>
    <w:rsid w:val="00B25548"/>
    <w:rsid w:val="00B27A5F"/>
    <w:rsid w:val="00B27A64"/>
    <w:rsid w:val="00B313F3"/>
    <w:rsid w:val="00B31F45"/>
    <w:rsid w:val="00B320AC"/>
    <w:rsid w:val="00B34B7C"/>
    <w:rsid w:val="00B35056"/>
    <w:rsid w:val="00B35298"/>
    <w:rsid w:val="00B35B77"/>
    <w:rsid w:val="00B36589"/>
    <w:rsid w:val="00B373B4"/>
    <w:rsid w:val="00B375D9"/>
    <w:rsid w:val="00B37840"/>
    <w:rsid w:val="00B4364E"/>
    <w:rsid w:val="00B45A1F"/>
    <w:rsid w:val="00B50AE2"/>
    <w:rsid w:val="00B53E55"/>
    <w:rsid w:val="00B55487"/>
    <w:rsid w:val="00B55E51"/>
    <w:rsid w:val="00B55F05"/>
    <w:rsid w:val="00B561D8"/>
    <w:rsid w:val="00B5640B"/>
    <w:rsid w:val="00B607D9"/>
    <w:rsid w:val="00B6132C"/>
    <w:rsid w:val="00B62FF8"/>
    <w:rsid w:val="00B63E3D"/>
    <w:rsid w:val="00B642E2"/>
    <w:rsid w:val="00B64EC9"/>
    <w:rsid w:val="00B67FC4"/>
    <w:rsid w:val="00B70B8F"/>
    <w:rsid w:val="00B727BC"/>
    <w:rsid w:val="00B73380"/>
    <w:rsid w:val="00B74FF9"/>
    <w:rsid w:val="00B7673D"/>
    <w:rsid w:val="00B80110"/>
    <w:rsid w:val="00B80224"/>
    <w:rsid w:val="00B8222D"/>
    <w:rsid w:val="00B85CE8"/>
    <w:rsid w:val="00B92231"/>
    <w:rsid w:val="00B955DB"/>
    <w:rsid w:val="00BA31B7"/>
    <w:rsid w:val="00BA38C0"/>
    <w:rsid w:val="00BA5162"/>
    <w:rsid w:val="00BA6180"/>
    <w:rsid w:val="00BA6F72"/>
    <w:rsid w:val="00BA7F34"/>
    <w:rsid w:val="00BB0AC5"/>
    <w:rsid w:val="00BB2008"/>
    <w:rsid w:val="00BB3412"/>
    <w:rsid w:val="00BB668F"/>
    <w:rsid w:val="00BB78BF"/>
    <w:rsid w:val="00BC2685"/>
    <w:rsid w:val="00BC307A"/>
    <w:rsid w:val="00BC40F1"/>
    <w:rsid w:val="00BC62BF"/>
    <w:rsid w:val="00BC6848"/>
    <w:rsid w:val="00BD246F"/>
    <w:rsid w:val="00BD26FD"/>
    <w:rsid w:val="00BD3D71"/>
    <w:rsid w:val="00BD535B"/>
    <w:rsid w:val="00BD6BB5"/>
    <w:rsid w:val="00BE0C96"/>
    <w:rsid w:val="00BE0E48"/>
    <w:rsid w:val="00BE16CE"/>
    <w:rsid w:val="00BE19C7"/>
    <w:rsid w:val="00BE236C"/>
    <w:rsid w:val="00BE43E4"/>
    <w:rsid w:val="00BE501B"/>
    <w:rsid w:val="00BE7815"/>
    <w:rsid w:val="00BE78D6"/>
    <w:rsid w:val="00BF17FD"/>
    <w:rsid w:val="00BF1E4C"/>
    <w:rsid w:val="00BF3144"/>
    <w:rsid w:val="00BF3396"/>
    <w:rsid w:val="00BF3CAB"/>
    <w:rsid w:val="00BF4D96"/>
    <w:rsid w:val="00BF54C0"/>
    <w:rsid w:val="00BF59F2"/>
    <w:rsid w:val="00BF5BA9"/>
    <w:rsid w:val="00C00568"/>
    <w:rsid w:val="00C00F23"/>
    <w:rsid w:val="00C01333"/>
    <w:rsid w:val="00C0354F"/>
    <w:rsid w:val="00C04258"/>
    <w:rsid w:val="00C0697D"/>
    <w:rsid w:val="00C11A2D"/>
    <w:rsid w:val="00C13419"/>
    <w:rsid w:val="00C13DA5"/>
    <w:rsid w:val="00C14799"/>
    <w:rsid w:val="00C14867"/>
    <w:rsid w:val="00C14E98"/>
    <w:rsid w:val="00C150E3"/>
    <w:rsid w:val="00C152C6"/>
    <w:rsid w:val="00C16052"/>
    <w:rsid w:val="00C1796D"/>
    <w:rsid w:val="00C21355"/>
    <w:rsid w:val="00C21B54"/>
    <w:rsid w:val="00C22423"/>
    <w:rsid w:val="00C229B7"/>
    <w:rsid w:val="00C22F38"/>
    <w:rsid w:val="00C238EC"/>
    <w:rsid w:val="00C24BB4"/>
    <w:rsid w:val="00C26A03"/>
    <w:rsid w:val="00C27543"/>
    <w:rsid w:val="00C27FD9"/>
    <w:rsid w:val="00C31AC9"/>
    <w:rsid w:val="00C32F14"/>
    <w:rsid w:val="00C3345D"/>
    <w:rsid w:val="00C3353D"/>
    <w:rsid w:val="00C35968"/>
    <w:rsid w:val="00C36057"/>
    <w:rsid w:val="00C36DAE"/>
    <w:rsid w:val="00C40466"/>
    <w:rsid w:val="00C40540"/>
    <w:rsid w:val="00C41047"/>
    <w:rsid w:val="00C410C4"/>
    <w:rsid w:val="00C43258"/>
    <w:rsid w:val="00C44EDB"/>
    <w:rsid w:val="00C46BB0"/>
    <w:rsid w:val="00C475E1"/>
    <w:rsid w:val="00C50296"/>
    <w:rsid w:val="00C510D8"/>
    <w:rsid w:val="00C52602"/>
    <w:rsid w:val="00C536FD"/>
    <w:rsid w:val="00C561BC"/>
    <w:rsid w:val="00C57F32"/>
    <w:rsid w:val="00C6523B"/>
    <w:rsid w:val="00C702FE"/>
    <w:rsid w:val="00C70640"/>
    <w:rsid w:val="00C70A54"/>
    <w:rsid w:val="00C7177D"/>
    <w:rsid w:val="00C744D6"/>
    <w:rsid w:val="00C7510C"/>
    <w:rsid w:val="00C76AF9"/>
    <w:rsid w:val="00C80047"/>
    <w:rsid w:val="00C808BE"/>
    <w:rsid w:val="00C80B7E"/>
    <w:rsid w:val="00C81AB9"/>
    <w:rsid w:val="00C81B97"/>
    <w:rsid w:val="00C8269A"/>
    <w:rsid w:val="00C8360B"/>
    <w:rsid w:val="00C84E1B"/>
    <w:rsid w:val="00C861C5"/>
    <w:rsid w:val="00C86F70"/>
    <w:rsid w:val="00C90A03"/>
    <w:rsid w:val="00C920C7"/>
    <w:rsid w:val="00C93005"/>
    <w:rsid w:val="00C96E27"/>
    <w:rsid w:val="00CA1026"/>
    <w:rsid w:val="00CA12F2"/>
    <w:rsid w:val="00CA2170"/>
    <w:rsid w:val="00CA3548"/>
    <w:rsid w:val="00CA424E"/>
    <w:rsid w:val="00CA4475"/>
    <w:rsid w:val="00CA4B2D"/>
    <w:rsid w:val="00CA4D08"/>
    <w:rsid w:val="00CB3FFA"/>
    <w:rsid w:val="00CB5013"/>
    <w:rsid w:val="00CB509B"/>
    <w:rsid w:val="00CB63DB"/>
    <w:rsid w:val="00CB7CC7"/>
    <w:rsid w:val="00CC0482"/>
    <w:rsid w:val="00CC0DA3"/>
    <w:rsid w:val="00CC31C1"/>
    <w:rsid w:val="00CC443C"/>
    <w:rsid w:val="00CC6A36"/>
    <w:rsid w:val="00CD33BA"/>
    <w:rsid w:val="00CE1C75"/>
    <w:rsid w:val="00CE5EC3"/>
    <w:rsid w:val="00CE6CD6"/>
    <w:rsid w:val="00CE7543"/>
    <w:rsid w:val="00CE7CE0"/>
    <w:rsid w:val="00CF0942"/>
    <w:rsid w:val="00CF14BF"/>
    <w:rsid w:val="00CF1E75"/>
    <w:rsid w:val="00CF2AC8"/>
    <w:rsid w:val="00CF2EDD"/>
    <w:rsid w:val="00CF7405"/>
    <w:rsid w:val="00D00051"/>
    <w:rsid w:val="00D015E7"/>
    <w:rsid w:val="00D01823"/>
    <w:rsid w:val="00D039C7"/>
    <w:rsid w:val="00D05F59"/>
    <w:rsid w:val="00D0726D"/>
    <w:rsid w:val="00D07706"/>
    <w:rsid w:val="00D101BC"/>
    <w:rsid w:val="00D10CC8"/>
    <w:rsid w:val="00D13F3F"/>
    <w:rsid w:val="00D13F4C"/>
    <w:rsid w:val="00D14D45"/>
    <w:rsid w:val="00D14EED"/>
    <w:rsid w:val="00D16450"/>
    <w:rsid w:val="00D17684"/>
    <w:rsid w:val="00D17E18"/>
    <w:rsid w:val="00D20A22"/>
    <w:rsid w:val="00D20E59"/>
    <w:rsid w:val="00D21344"/>
    <w:rsid w:val="00D22105"/>
    <w:rsid w:val="00D22944"/>
    <w:rsid w:val="00D23ACF"/>
    <w:rsid w:val="00D23B03"/>
    <w:rsid w:val="00D27647"/>
    <w:rsid w:val="00D278D6"/>
    <w:rsid w:val="00D302C2"/>
    <w:rsid w:val="00D30A31"/>
    <w:rsid w:val="00D3109A"/>
    <w:rsid w:val="00D327B2"/>
    <w:rsid w:val="00D33AA5"/>
    <w:rsid w:val="00D3430B"/>
    <w:rsid w:val="00D35DFA"/>
    <w:rsid w:val="00D377A9"/>
    <w:rsid w:val="00D43333"/>
    <w:rsid w:val="00D4402E"/>
    <w:rsid w:val="00D44AF8"/>
    <w:rsid w:val="00D5648C"/>
    <w:rsid w:val="00D57394"/>
    <w:rsid w:val="00D573C3"/>
    <w:rsid w:val="00D5799C"/>
    <w:rsid w:val="00D60017"/>
    <w:rsid w:val="00D61B27"/>
    <w:rsid w:val="00D61C12"/>
    <w:rsid w:val="00D632BB"/>
    <w:rsid w:val="00D664D5"/>
    <w:rsid w:val="00D740BD"/>
    <w:rsid w:val="00D74419"/>
    <w:rsid w:val="00D74EBA"/>
    <w:rsid w:val="00D75BA1"/>
    <w:rsid w:val="00D76E50"/>
    <w:rsid w:val="00D773F4"/>
    <w:rsid w:val="00D820C9"/>
    <w:rsid w:val="00D82217"/>
    <w:rsid w:val="00D85B2A"/>
    <w:rsid w:val="00D85C53"/>
    <w:rsid w:val="00D87757"/>
    <w:rsid w:val="00D91AF6"/>
    <w:rsid w:val="00D9277E"/>
    <w:rsid w:val="00D92796"/>
    <w:rsid w:val="00D93530"/>
    <w:rsid w:val="00D9486F"/>
    <w:rsid w:val="00D952DD"/>
    <w:rsid w:val="00D95577"/>
    <w:rsid w:val="00DA6980"/>
    <w:rsid w:val="00DA71CD"/>
    <w:rsid w:val="00DB0875"/>
    <w:rsid w:val="00DB1BF0"/>
    <w:rsid w:val="00DB2881"/>
    <w:rsid w:val="00DC2874"/>
    <w:rsid w:val="00DC2A8C"/>
    <w:rsid w:val="00DC3347"/>
    <w:rsid w:val="00DC34FD"/>
    <w:rsid w:val="00DC3F1B"/>
    <w:rsid w:val="00DC5552"/>
    <w:rsid w:val="00DD02E5"/>
    <w:rsid w:val="00DD3013"/>
    <w:rsid w:val="00DD354C"/>
    <w:rsid w:val="00DD577F"/>
    <w:rsid w:val="00DD57CB"/>
    <w:rsid w:val="00DD6BE2"/>
    <w:rsid w:val="00DD7351"/>
    <w:rsid w:val="00DE1E13"/>
    <w:rsid w:val="00DE2B93"/>
    <w:rsid w:val="00DE3296"/>
    <w:rsid w:val="00DE4889"/>
    <w:rsid w:val="00DE59DD"/>
    <w:rsid w:val="00DE681B"/>
    <w:rsid w:val="00DE68FD"/>
    <w:rsid w:val="00DE6A61"/>
    <w:rsid w:val="00DE6C67"/>
    <w:rsid w:val="00DF1188"/>
    <w:rsid w:val="00DF3451"/>
    <w:rsid w:val="00DF55ED"/>
    <w:rsid w:val="00DF579C"/>
    <w:rsid w:val="00DF57C5"/>
    <w:rsid w:val="00DF5B8C"/>
    <w:rsid w:val="00DF66E1"/>
    <w:rsid w:val="00DF6B2D"/>
    <w:rsid w:val="00DF73CB"/>
    <w:rsid w:val="00DF79E8"/>
    <w:rsid w:val="00E01A73"/>
    <w:rsid w:val="00E022B9"/>
    <w:rsid w:val="00E0280B"/>
    <w:rsid w:val="00E05D7B"/>
    <w:rsid w:val="00E06EF0"/>
    <w:rsid w:val="00E07856"/>
    <w:rsid w:val="00E11CB0"/>
    <w:rsid w:val="00E144F7"/>
    <w:rsid w:val="00E14564"/>
    <w:rsid w:val="00E148AB"/>
    <w:rsid w:val="00E149CF"/>
    <w:rsid w:val="00E14DCF"/>
    <w:rsid w:val="00E1745F"/>
    <w:rsid w:val="00E20042"/>
    <w:rsid w:val="00E20256"/>
    <w:rsid w:val="00E204A6"/>
    <w:rsid w:val="00E22D00"/>
    <w:rsid w:val="00E2431E"/>
    <w:rsid w:val="00E24453"/>
    <w:rsid w:val="00E2471A"/>
    <w:rsid w:val="00E256CA"/>
    <w:rsid w:val="00E2669E"/>
    <w:rsid w:val="00E278CE"/>
    <w:rsid w:val="00E31295"/>
    <w:rsid w:val="00E315ED"/>
    <w:rsid w:val="00E326EA"/>
    <w:rsid w:val="00E332D3"/>
    <w:rsid w:val="00E33B83"/>
    <w:rsid w:val="00E345FC"/>
    <w:rsid w:val="00E34A8C"/>
    <w:rsid w:val="00E35386"/>
    <w:rsid w:val="00E372C0"/>
    <w:rsid w:val="00E378EC"/>
    <w:rsid w:val="00E41E7B"/>
    <w:rsid w:val="00E4240E"/>
    <w:rsid w:val="00E42EE6"/>
    <w:rsid w:val="00E436D8"/>
    <w:rsid w:val="00E43AC3"/>
    <w:rsid w:val="00E4435E"/>
    <w:rsid w:val="00E45A67"/>
    <w:rsid w:val="00E45D1C"/>
    <w:rsid w:val="00E46375"/>
    <w:rsid w:val="00E4798F"/>
    <w:rsid w:val="00E538DE"/>
    <w:rsid w:val="00E62D16"/>
    <w:rsid w:val="00E63D27"/>
    <w:rsid w:val="00E665A7"/>
    <w:rsid w:val="00E723D7"/>
    <w:rsid w:val="00E7279D"/>
    <w:rsid w:val="00E7598A"/>
    <w:rsid w:val="00E8274C"/>
    <w:rsid w:val="00E85CB9"/>
    <w:rsid w:val="00E862C1"/>
    <w:rsid w:val="00E87FD6"/>
    <w:rsid w:val="00E91E96"/>
    <w:rsid w:val="00E92CDB"/>
    <w:rsid w:val="00E93911"/>
    <w:rsid w:val="00E95AD4"/>
    <w:rsid w:val="00E95E0C"/>
    <w:rsid w:val="00E95E0F"/>
    <w:rsid w:val="00E96188"/>
    <w:rsid w:val="00E9651D"/>
    <w:rsid w:val="00E97559"/>
    <w:rsid w:val="00EA04D6"/>
    <w:rsid w:val="00EA20D8"/>
    <w:rsid w:val="00EA23D1"/>
    <w:rsid w:val="00EA250E"/>
    <w:rsid w:val="00EA2944"/>
    <w:rsid w:val="00EA491D"/>
    <w:rsid w:val="00EA4A9E"/>
    <w:rsid w:val="00EA4D52"/>
    <w:rsid w:val="00EA64E6"/>
    <w:rsid w:val="00EA6646"/>
    <w:rsid w:val="00EB02E0"/>
    <w:rsid w:val="00EB27D2"/>
    <w:rsid w:val="00EB45AC"/>
    <w:rsid w:val="00EB5258"/>
    <w:rsid w:val="00EB59EC"/>
    <w:rsid w:val="00EB6030"/>
    <w:rsid w:val="00EB67CF"/>
    <w:rsid w:val="00EB70C0"/>
    <w:rsid w:val="00EC13FF"/>
    <w:rsid w:val="00EC1F70"/>
    <w:rsid w:val="00EC45D0"/>
    <w:rsid w:val="00EC751E"/>
    <w:rsid w:val="00ED01E0"/>
    <w:rsid w:val="00ED282C"/>
    <w:rsid w:val="00ED4ADF"/>
    <w:rsid w:val="00ED60F6"/>
    <w:rsid w:val="00ED6A50"/>
    <w:rsid w:val="00EE01AB"/>
    <w:rsid w:val="00EE15C2"/>
    <w:rsid w:val="00EE261D"/>
    <w:rsid w:val="00EE266C"/>
    <w:rsid w:val="00EE2EB1"/>
    <w:rsid w:val="00EE4A38"/>
    <w:rsid w:val="00EE62D4"/>
    <w:rsid w:val="00EE655F"/>
    <w:rsid w:val="00EE6F5E"/>
    <w:rsid w:val="00EE7B40"/>
    <w:rsid w:val="00EE7C2A"/>
    <w:rsid w:val="00EE7E50"/>
    <w:rsid w:val="00EF222F"/>
    <w:rsid w:val="00EF4C5D"/>
    <w:rsid w:val="00EF5BC2"/>
    <w:rsid w:val="00EF5BCB"/>
    <w:rsid w:val="00EF6EF2"/>
    <w:rsid w:val="00EF7728"/>
    <w:rsid w:val="00F0033E"/>
    <w:rsid w:val="00F01019"/>
    <w:rsid w:val="00F02BFE"/>
    <w:rsid w:val="00F03D37"/>
    <w:rsid w:val="00F054A3"/>
    <w:rsid w:val="00F078BB"/>
    <w:rsid w:val="00F100D5"/>
    <w:rsid w:val="00F111F2"/>
    <w:rsid w:val="00F12D5E"/>
    <w:rsid w:val="00F15626"/>
    <w:rsid w:val="00F15FDB"/>
    <w:rsid w:val="00F163F7"/>
    <w:rsid w:val="00F16A60"/>
    <w:rsid w:val="00F17502"/>
    <w:rsid w:val="00F20F97"/>
    <w:rsid w:val="00F22B06"/>
    <w:rsid w:val="00F235B4"/>
    <w:rsid w:val="00F23A9C"/>
    <w:rsid w:val="00F26109"/>
    <w:rsid w:val="00F308ED"/>
    <w:rsid w:val="00F320E9"/>
    <w:rsid w:val="00F32514"/>
    <w:rsid w:val="00F32A5A"/>
    <w:rsid w:val="00F343CB"/>
    <w:rsid w:val="00F365FC"/>
    <w:rsid w:val="00F3709C"/>
    <w:rsid w:val="00F37FC7"/>
    <w:rsid w:val="00F403B2"/>
    <w:rsid w:val="00F426DF"/>
    <w:rsid w:val="00F42A8D"/>
    <w:rsid w:val="00F42B12"/>
    <w:rsid w:val="00F4306B"/>
    <w:rsid w:val="00F452DF"/>
    <w:rsid w:val="00F45AD1"/>
    <w:rsid w:val="00F46249"/>
    <w:rsid w:val="00F4660C"/>
    <w:rsid w:val="00F46ED7"/>
    <w:rsid w:val="00F4710B"/>
    <w:rsid w:val="00F4720C"/>
    <w:rsid w:val="00F50960"/>
    <w:rsid w:val="00F5244A"/>
    <w:rsid w:val="00F5377D"/>
    <w:rsid w:val="00F6204F"/>
    <w:rsid w:val="00F6461D"/>
    <w:rsid w:val="00F64D73"/>
    <w:rsid w:val="00F655F7"/>
    <w:rsid w:val="00F71C71"/>
    <w:rsid w:val="00F71F10"/>
    <w:rsid w:val="00F72A01"/>
    <w:rsid w:val="00F75656"/>
    <w:rsid w:val="00F75A27"/>
    <w:rsid w:val="00F76ED2"/>
    <w:rsid w:val="00F76F15"/>
    <w:rsid w:val="00F77537"/>
    <w:rsid w:val="00F8376F"/>
    <w:rsid w:val="00F83CF5"/>
    <w:rsid w:val="00F8572A"/>
    <w:rsid w:val="00F86AFF"/>
    <w:rsid w:val="00F86C4D"/>
    <w:rsid w:val="00F9043C"/>
    <w:rsid w:val="00F91732"/>
    <w:rsid w:val="00F91F6C"/>
    <w:rsid w:val="00F91F8C"/>
    <w:rsid w:val="00F924D7"/>
    <w:rsid w:val="00F934E6"/>
    <w:rsid w:val="00F941EA"/>
    <w:rsid w:val="00F94A92"/>
    <w:rsid w:val="00F94C90"/>
    <w:rsid w:val="00F950D4"/>
    <w:rsid w:val="00F96B41"/>
    <w:rsid w:val="00F96FA6"/>
    <w:rsid w:val="00FA04B0"/>
    <w:rsid w:val="00FA1863"/>
    <w:rsid w:val="00FA2094"/>
    <w:rsid w:val="00FA2666"/>
    <w:rsid w:val="00FA33EB"/>
    <w:rsid w:val="00FA486E"/>
    <w:rsid w:val="00FA4B0E"/>
    <w:rsid w:val="00FA4DB4"/>
    <w:rsid w:val="00FA687F"/>
    <w:rsid w:val="00FA736A"/>
    <w:rsid w:val="00FB0130"/>
    <w:rsid w:val="00FB125C"/>
    <w:rsid w:val="00FB2015"/>
    <w:rsid w:val="00FB42C5"/>
    <w:rsid w:val="00FB51A4"/>
    <w:rsid w:val="00FB759E"/>
    <w:rsid w:val="00FB787A"/>
    <w:rsid w:val="00FB7A76"/>
    <w:rsid w:val="00FB7AB0"/>
    <w:rsid w:val="00FC08AF"/>
    <w:rsid w:val="00FC13C2"/>
    <w:rsid w:val="00FC1ED2"/>
    <w:rsid w:val="00FC2DEE"/>
    <w:rsid w:val="00FD21C0"/>
    <w:rsid w:val="00FD2385"/>
    <w:rsid w:val="00FD3A69"/>
    <w:rsid w:val="00FD4396"/>
    <w:rsid w:val="00FD4ECD"/>
    <w:rsid w:val="00FD7BA7"/>
    <w:rsid w:val="00FE08C2"/>
    <w:rsid w:val="00FE3E08"/>
    <w:rsid w:val="00FE5064"/>
    <w:rsid w:val="00FE529A"/>
    <w:rsid w:val="00FE6089"/>
    <w:rsid w:val="00FE62E4"/>
    <w:rsid w:val="00FE7B73"/>
    <w:rsid w:val="00FF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3A0D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character" w:customStyle="1" w:styleId="field-label">
    <w:name w:val="field-label"/>
    <w:basedOn w:val="DefaultParagraphFont"/>
    <w:rsid w:val="00D33AA5"/>
  </w:style>
  <w:style w:type="paragraph" w:styleId="BalloonText">
    <w:name w:val="Balloon Text"/>
    <w:basedOn w:val="Normal"/>
    <w:link w:val="BalloonTextChar"/>
    <w:uiPriority w:val="99"/>
    <w:semiHidden/>
    <w:unhideWhenUsed/>
    <w:rsid w:val="0053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97B84"/>
    <w:rPr>
      <w:sz w:val="16"/>
      <w:szCs w:val="16"/>
    </w:rPr>
  </w:style>
  <w:style w:type="paragraph" w:styleId="CommentText">
    <w:name w:val="annotation text"/>
    <w:basedOn w:val="Normal"/>
    <w:link w:val="CommentTextChar"/>
    <w:uiPriority w:val="99"/>
    <w:semiHidden/>
    <w:unhideWhenUsed/>
    <w:rsid w:val="00297B84"/>
    <w:pPr>
      <w:spacing w:line="240" w:lineRule="auto"/>
    </w:pPr>
    <w:rPr>
      <w:sz w:val="20"/>
      <w:szCs w:val="20"/>
    </w:rPr>
  </w:style>
  <w:style w:type="character" w:customStyle="1" w:styleId="CommentTextChar">
    <w:name w:val="Comment Text Char"/>
    <w:basedOn w:val="DefaultParagraphFont"/>
    <w:link w:val="CommentText"/>
    <w:uiPriority w:val="99"/>
    <w:semiHidden/>
    <w:rsid w:val="00297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B84"/>
    <w:rPr>
      <w:b/>
      <w:bCs/>
    </w:rPr>
  </w:style>
  <w:style w:type="character" w:customStyle="1" w:styleId="CommentSubjectChar">
    <w:name w:val="Comment Subject Char"/>
    <w:basedOn w:val="CommentTextChar"/>
    <w:link w:val="CommentSubject"/>
    <w:uiPriority w:val="99"/>
    <w:semiHidden/>
    <w:rsid w:val="00297B84"/>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3A0D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485">
      <w:bodyDiv w:val="1"/>
      <w:marLeft w:val="0"/>
      <w:marRight w:val="0"/>
      <w:marTop w:val="0"/>
      <w:marBottom w:val="0"/>
      <w:divBdr>
        <w:top w:val="none" w:sz="0" w:space="0" w:color="auto"/>
        <w:left w:val="none" w:sz="0" w:space="0" w:color="auto"/>
        <w:bottom w:val="none" w:sz="0" w:space="0" w:color="auto"/>
        <w:right w:val="none" w:sz="0" w:space="0" w:color="auto"/>
      </w:divBdr>
    </w:div>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70273444">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293994523">
      <w:bodyDiv w:val="1"/>
      <w:marLeft w:val="0"/>
      <w:marRight w:val="0"/>
      <w:marTop w:val="0"/>
      <w:marBottom w:val="0"/>
      <w:divBdr>
        <w:top w:val="none" w:sz="0" w:space="0" w:color="auto"/>
        <w:left w:val="none" w:sz="0" w:space="0" w:color="auto"/>
        <w:bottom w:val="none" w:sz="0" w:space="0" w:color="auto"/>
        <w:right w:val="none" w:sz="0" w:space="0" w:color="auto"/>
      </w:divBdr>
      <w:divsChild>
        <w:div w:id="1730153065">
          <w:marLeft w:val="300"/>
          <w:marRight w:val="300"/>
          <w:marTop w:val="0"/>
          <w:marBottom w:val="0"/>
          <w:divBdr>
            <w:top w:val="none" w:sz="0" w:space="0" w:color="auto"/>
            <w:left w:val="none" w:sz="0" w:space="0" w:color="auto"/>
            <w:bottom w:val="none" w:sz="0" w:space="0" w:color="auto"/>
            <w:right w:val="none" w:sz="0" w:space="0" w:color="auto"/>
          </w:divBdr>
          <w:divsChild>
            <w:div w:id="1054739680">
              <w:marLeft w:val="0"/>
              <w:marRight w:val="0"/>
              <w:marTop w:val="0"/>
              <w:marBottom w:val="0"/>
              <w:divBdr>
                <w:top w:val="none" w:sz="0" w:space="0" w:color="auto"/>
                <w:left w:val="none" w:sz="0" w:space="0" w:color="auto"/>
                <w:bottom w:val="none" w:sz="0" w:space="0" w:color="auto"/>
                <w:right w:val="none" w:sz="0" w:space="0" w:color="auto"/>
              </w:divBdr>
            </w:div>
          </w:divsChild>
        </w:div>
        <w:div w:id="1248034412">
          <w:marLeft w:val="300"/>
          <w:marRight w:val="300"/>
          <w:marTop w:val="0"/>
          <w:marBottom w:val="0"/>
          <w:divBdr>
            <w:top w:val="none" w:sz="0" w:space="0" w:color="auto"/>
            <w:left w:val="none" w:sz="0" w:space="0" w:color="auto"/>
            <w:bottom w:val="none" w:sz="0" w:space="0" w:color="auto"/>
            <w:right w:val="none" w:sz="0" w:space="0" w:color="auto"/>
          </w:divBdr>
          <w:divsChild>
            <w:div w:id="18211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2903091">
      <w:bodyDiv w:val="1"/>
      <w:marLeft w:val="0"/>
      <w:marRight w:val="0"/>
      <w:marTop w:val="0"/>
      <w:marBottom w:val="0"/>
      <w:divBdr>
        <w:top w:val="none" w:sz="0" w:space="0" w:color="auto"/>
        <w:left w:val="none" w:sz="0" w:space="0" w:color="auto"/>
        <w:bottom w:val="none" w:sz="0" w:space="0" w:color="auto"/>
        <w:right w:val="none" w:sz="0" w:space="0" w:color="auto"/>
      </w:divBdr>
    </w:div>
    <w:div w:id="341855162">
      <w:bodyDiv w:val="1"/>
      <w:marLeft w:val="0"/>
      <w:marRight w:val="0"/>
      <w:marTop w:val="0"/>
      <w:marBottom w:val="0"/>
      <w:divBdr>
        <w:top w:val="none" w:sz="0" w:space="0" w:color="auto"/>
        <w:left w:val="none" w:sz="0" w:space="0" w:color="auto"/>
        <w:bottom w:val="none" w:sz="0" w:space="0" w:color="auto"/>
        <w:right w:val="none" w:sz="0" w:space="0" w:color="auto"/>
      </w:divBdr>
      <w:divsChild>
        <w:div w:id="417679026">
          <w:marLeft w:val="300"/>
          <w:marRight w:val="300"/>
          <w:marTop w:val="0"/>
          <w:marBottom w:val="0"/>
          <w:divBdr>
            <w:top w:val="none" w:sz="0" w:space="0" w:color="auto"/>
            <w:left w:val="none" w:sz="0" w:space="0" w:color="auto"/>
            <w:bottom w:val="none" w:sz="0" w:space="0" w:color="auto"/>
            <w:right w:val="none" w:sz="0" w:space="0" w:color="auto"/>
          </w:divBdr>
          <w:divsChild>
            <w:div w:id="842280100">
              <w:marLeft w:val="0"/>
              <w:marRight w:val="0"/>
              <w:marTop w:val="0"/>
              <w:marBottom w:val="0"/>
              <w:divBdr>
                <w:top w:val="none" w:sz="0" w:space="0" w:color="auto"/>
                <w:left w:val="none" w:sz="0" w:space="0" w:color="auto"/>
                <w:bottom w:val="none" w:sz="0" w:space="0" w:color="auto"/>
                <w:right w:val="none" w:sz="0" w:space="0" w:color="auto"/>
              </w:divBdr>
            </w:div>
          </w:divsChild>
        </w:div>
        <w:div w:id="1231232774">
          <w:marLeft w:val="300"/>
          <w:marRight w:val="300"/>
          <w:marTop w:val="0"/>
          <w:marBottom w:val="0"/>
          <w:divBdr>
            <w:top w:val="none" w:sz="0" w:space="0" w:color="auto"/>
            <w:left w:val="none" w:sz="0" w:space="0" w:color="auto"/>
            <w:bottom w:val="none" w:sz="0" w:space="0" w:color="auto"/>
            <w:right w:val="none" w:sz="0" w:space="0" w:color="auto"/>
          </w:divBdr>
          <w:divsChild>
            <w:div w:id="631835844">
              <w:marLeft w:val="0"/>
              <w:marRight w:val="0"/>
              <w:marTop w:val="0"/>
              <w:marBottom w:val="0"/>
              <w:divBdr>
                <w:top w:val="none" w:sz="0" w:space="0" w:color="auto"/>
                <w:left w:val="none" w:sz="0" w:space="0" w:color="auto"/>
                <w:bottom w:val="none" w:sz="0" w:space="0" w:color="auto"/>
                <w:right w:val="none" w:sz="0" w:space="0" w:color="auto"/>
              </w:divBdr>
            </w:div>
          </w:divsChild>
        </w:div>
        <w:div w:id="962345842">
          <w:marLeft w:val="300"/>
          <w:marRight w:val="300"/>
          <w:marTop w:val="0"/>
          <w:marBottom w:val="0"/>
          <w:divBdr>
            <w:top w:val="none" w:sz="0" w:space="0" w:color="auto"/>
            <w:left w:val="none" w:sz="0" w:space="0" w:color="auto"/>
            <w:bottom w:val="none" w:sz="0" w:space="0" w:color="auto"/>
            <w:right w:val="none" w:sz="0" w:space="0" w:color="auto"/>
          </w:divBdr>
          <w:divsChild>
            <w:div w:id="12710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889">
      <w:bodyDiv w:val="1"/>
      <w:marLeft w:val="0"/>
      <w:marRight w:val="0"/>
      <w:marTop w:val="0"/>
      <w:marBottom w:val="0"/>
      <w:divBdr>
        <w:top w:val="none" w:sz="0" w:space="0" w:color="auto"/>
        <w:left w:val="none" w:sz="0" w:space="0" w:color="auto"/>
        <w:bottom w:val="none" w:sz="0" w:space="0" w:color="auto"/>
        <w:right w:val="none" w:sz="0" w:space="0" w:color="auto"/>
      </w:divBdr>
    </w:div>
    <w:div w:id="400256559">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499657061">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549876047">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781724955">
      <w:bodyDiv w:val="1"/>
      <w:marLeft w:val="0"/>
      <w:marRight w:val="0"/>
      <w:marTop w:val="0"/>
      <w:marBottom w:val="0"/>
      <w:divBdr>
        <w:top w:val="none" w:sz="0" w:space="0" w:color="auto"/>
        <w:left w:val="none" w:sz="0" w:space="0" w:color="auto"/>
        <w:bottom w:val="none" w:sz="0" w:space="0" w:color="auto"/>
        <w:right w:val="none" w:sz="0" w:space="0" w:color="auto"/>
      </w:divBdr>
    </w:div>
    <w:div w:id="795954210">
      <w:bodyDiv w:val="1"/>
      <w:marLeft w:val="0"/>
      <w:marRight w:val="0"/>
      <w:marTop w:val="0"/>
      <w:marBottom w:val="0"/>
      <w:divBdr>
        <w:top w:val="none" w:sz="0" w:space="0" w:color="auto"/>
        <w:left w:val="none" w:sz="0" w:space="0" w:color="auto"/>
        <w:bottom w:val="none" w:sz="0" w:space="0" w:color="auto"/>
        <w:right w:val="none" w:sz="0" w:space="0" w:color="auto"/>
      </w:divBdr>
    </w:div>
    <w:div w:id="894314107">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3540">
      <w:bodyDiv w:val="1"/>
      <w:marLeft w:val="0"/>
      <w:marRight w:val="0"/>
      <w:marTop w:val="0"/>
      <w:marBottom w:val="0"/>
      <w:divBdr>
        <w:top w:val="none" w:sz="0" w:space="0" w:color="auto"/>
        <w:left w:val="none" w:sz="0" w:space="0" w:color="auto"/>
        <w:bottom w:val="none" w:sz="0" w:space="0" w:color="auto"/>
        <w:right w:val="none" w:sz="0" w:space="0" w:color="auto"/>
      </w:divBdr>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105033173">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41807873">
      <w:bodyDiv w:val="1"/>
      <w:marLeft w:val="0"/>
      <w:marRight w:val="0"/>
      <w:marTop w:val="0"/>
      <w:marBottom w:val="0"/>
      <w:divBdr>
        <w:top w:val="none" w:sz="0" w:space="0" w:color="auto"/>
        <w:left w:val="none" w:sz="0" w:space="0" w:color="auto"/>
        <w:bottom w:val="none" w:sz="0" w:space="0" w:color="auto"/>
        <w:right w:val="none" w:sz="0" w:space="0" w:color="auto"/>
      </w:divBdr>
    </w:div>
    <w:div w:id="1342514947">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488470821">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722175018">
      <w:bodyDiv w:val="1"/>
      <w:marLeft w:val="0"/>
      <w:marRight w:val="0"/>
      <w:marTop w:val="0"/>
      <w:marBottom w:val="0"/>
      <w:divBdr>
        <w:top w:val="none" w:sz="0" w:space="0" w:color="auto"/>
        <w:left w:val="none" w:sz="0" w:space="0" w:color="auto"/>
        <w:bottom w:val="none" w:sz="0" w:space="0" w:color="auto"/>
        <w:right w:val="none" w:sz="0" w:space="0" w:color="auto"/>
      </w:divBdr>
    </w:div>
    <w:div w:id="1749838333">
      <w:bodyDiv w:val="1"/>
      <w:marLeft w:val="0"/>
      <w:marRight w:val="0"/>
      <w:marTop w:val="0"/>
      <w:marBottom w:val="0"/>
      <w:divBdr>
        <w:top w:val="none" w:sz="0" w:space="0" w:color="auto"/>
        <w:left w:val="none" w:sz="0" w:space="0" w:color="auto"/>
        <w:bottom w:val="none" w:sz="0" w:space="0" w:color="auto"/>
        <w:right w:val="none" w:sz="0" w:space="0" w:color="auto"/>
      </w:divBdr>
    </w:div>
    <w:div w:id="1839610489">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 w:id="2061972529">
      <w:bodyDiv w:val="1"/>
      <w:marLeft w:val="0"/>
      <w:marRight w:val="0"/>
      <w:marTop w:val="0"/>
      <w:marBottom w:val="0"/>
      <w:divBdr>
        <w:top w:val="none" w:sz="0" w:space="0" w:color="auto"/>
        <w:left w:val="none" w:sz="0" w:space="0" w:color="auto"/>
        <w:bottom w:val="none" w:sz="0" w:space="0" w:color="auto"/>
        <w:right w:val="none" w:sz="0" w:space="0" w:color="auto"/>
      </w:divBdr>
    </w:div>
    <w:div w:id="2141609410">
      <w:bodyDiv w:val="1"/>
      <w:marLeft w:val="0"/>
      <w:marRight w:val="0"/>
      <w:marTop w:val="0"/>
      <w:marBottom w:val="0"/>
      <w:divBdr>
        <w:top w:val="none" w:sz="0" w:space="0" w:color="auto"/>
        <w:left w:val="none" w:sz="0" w:space="0" w:color="auto"/>
        <w:bottom w:val="none" w:sz="0" w:space="0" w:color="auto"/>
        <w:right w:val="none" w:sz="0" w:space="0" w:color="auto"/>
      </w:divBdr>
    </w:div>
    <w:div w:id="2142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thnes.gov.uk/beckford-road-consultation" TargetMode="External"/><Relationship Id="rId18" Type="http://schemas.openxmlformats.org/officeDocument/2006/relationships/hyperlink" Target="https://quew.trk.elasticemail.com/tracking/click?d=yKwHvSxTdbghz3bTXJJjkf-GH8eOR4YFUJwKw6_dWpdCI-soDToJDUqXNT2fSymBLh_7bIlrFUMOOPgOETv5NrNjpCxkNOUHdoW7116IoZyiJ8OSDT7pBoBYWSIz-cXxlD31X16dQG7f_zOAvZFAWQDmQ4lScStTaEkMluZwc_7voDw2rpOTVEK0HRjAGc4img2" TargetMode="External"/><Relationship Id="rId26" Type="http://schemas.openxmlformats.org/officeDocument/2006/relationships/hyperlink" Target="https://www.bath-preservation-trust.org.uk/planning-application/field-on-corner-with-ferndale-road-deadmill-lane-lower-swainswick-bath-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athnes.gov.uk/webforms/planning/details.html?refval=20%2F04965%2FERES" TargetMode="External"/><Relationship Id="rId34" Type="http://schemas.openxmlformats.org/officeDocument/2006/relationships/hyperlink" Target="https://www.gov.uk/government/news/pm-to-announce-electric-vehicle-revolution" TargetMode="External"/><Relationship Id="rId7" Type="http://schemas.openxmlformats.org/officeDocument/2006/relationships/endnotes" Target="endnotes.xml"/><Relationship Id="rId12" Type="http://schemas.openxmlformats.org/officeDocument/2006/relationships/hyperlink" Target="https://www.bathnes.gov.uk/upper-bristol-road-consultation" TargetMode="External"/><Relationship Id="rId17" Type="http://schemas.openxmlformats.org/officeDocument/2006/relationships/hyperlink" Target="https://newsroom.bathnes.gov.uk/news/landlords-urged-ensure-property-meets-energy-efficiency-standards" TargetMode="External"/><Relationship Id="rId25" Type="http://schemas.openxmlformats.org/officeDocument/2006/relationships/hyperlink" Target="https://www.bathnes.gov.uk/webforms/planning/details.html?refval=20%2F00491%2FOUT" TargetMode="External"/><Relationship Id="rId33" Type="http://schemas.openxmlformats.org/officeDocument/2006/relationships/hyperlink" Target="https://www.gov.uk/government/consultations/phasing-out-fossil-fuel-heating-systems-in-businesses-and-public-buildings-off-the-gas-grid"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rahobhouse.co.uk/stmartins" TargetMode="External"/><Relationship Id="rId20" Type="http://schemas.openxmlformats.org/officeDocument/2006/relationships/hyperlink" Target="https://www.bathnes.gov.uk/services/neighbourhoods-and-community-safety/connecting-communities/bath-city-forum" TargetMode="External"/><Relationship Id="rId29" Type="http://schemas.openxmlformats.org/officeDocument/2006/relationships/hyperlink" Target="https://www.bath-preservation-trust.org.uk/planning-application/32-33-victoria-buildings-westmore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bathnes.gov.uk/milsom-street-experimental-traffic-regulation-order-etro-consultation/milsom-street-experimental" TargetMode="External"/><Relationship Id="rId24" Type="http://schemas.openxmlformats.org/officeDocument/2006/relationships/hyperlink" Target="https://www.bathnes.gov.uk/webforms/planning/details.html?refval=20%2F00491%2FOUT" TargetMode="External"/><Relationship Id="rId32" Type="http://schemas.openxmlformats.org/officeDocument/2006/relationships/hyperlink" Target="https://www.gov.uk/government/consultations/phasing-out-fossil-fuel-heating-in-homes-off-the-gas-gri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thnes.gov.uk/webforms/planning/details.html?refval=20%2F04546%2FOUT" TargetMode="External"/><Relationship Id="rId23" Type="http://schemas.openxmlformats.org/officeDocument/2006/relationships/hyperlink" Target="https://www.bathnes.gov.uk/webforms/planning/details.html?refval=20%2F00552%2FFUL" TargetMode="External"/><Relationship Id="rId28" Type="http://schemas.openxmlformats.org/officeDocument/2006/relationships/hyperlink" Target="https://www.bath-preservation-trust.org.uk/planning-application/sydney-gardens-sydney-place-bathwick-bath-2/" TargetMode="External"/><Relationship Id="rId36" Type="http://schemas.openxmlformats.org/officeDocument/2006/relationships/hyperlink" Target="https://www.cultureclimatemeeting.org/" TargetMode="External"/><Relationship Id="rId10" Type="http://schemas.openxmlformats.org/officeDocument/2006/relationships/hyperlink" Target="https://www.bathnes.gov.uk/webforms/haveyoursay/?project=HYSCFG-651116" TargetMode="External"/><Relationship Id="rId19" Type="http://schemas.openxmlformats.org/officeDocument/2006/relationships/hyperlink" Target="https://www.youtube.com/watch?v=zTyjNCCaKbU" TargetMode="External"/><Relationship Id="rId31" Type="http://schemas.openxmlformats.org/officeDocument/2006/relationships/hyperlink" Target="https://www.gov.uk/government/news/new-homes-to-be-built-as-part-of-government-drive-to-develop-brownfield-land-and-regenerate-communities" TargetMode="External"/><Relationship Id="rId4" Type="http://schemas.openxmlformats.org/officeDocument/2006/relationships/settings" Target="settings.xml"/><Relationship Id="rId9" Type="http://schemas.openxmlformats.org/officeDocument/2006/relationships/hyperlink" Target="https://www.bath-preservation-trust.org.uk/new-quick-guide-from-bpt-advises-how-all-old-homes-can-help-cut-carbon/" TargetMode="External"/><Relationship Id="rId14" Type="http://schemas.openxmlformats.org/officeDocument/2006/relationships/hyperlink" Target="https://www.bathscape.co.uk/workhouse-burial-ground-odd-down/" TargetMode="External"/><Relationship Id="rId22" Type="http://schemas.openxmlformats.org/officeDocument/2006/relationships/hyperlink" Target="https://www.bathnes.gov.uk/webforms/planning/details.html?refval=21%2F04049%2FFUL" TargetMode="External"/><Relationship Id="rId27" Type="http://schemas.openxmlformats.org/officeDocument/2006/relationships/hyperlink" Target="https://www.bathnes.gov.uk/webforms/planning/details.html?refval=21%2F04318%2FLBA" TargetMode="External"/><Relationship Id="rId30" Type="http://schemas.openxmlformats.org/officeDocument/2006/relationships/hyperlink" Target="https://www.bathnes.gov.uk/webforms/planning/details.html?refval=21%2F01238%2FLBA" TargetMode="External"/><Relationship Id="rId35" Type="http://schemas.openxmlformats.org/officeDocument/2006/relationships/hyperlink" Target="https://www.savebritainsheritage.org/campaigns/item/757/PETITION-Stop-the-demolition-of-Oxford-Street-save-and-re-use-MS-flagship-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BE9B-785C-4354-94CE-60E14372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3694</TotalTime>
  <Pages>6</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20485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115</cp:revision>
  <dcterms:created xsi:type="dcterms:W3CDTF">2021-11-05T16:46:00Z</dcterms:created>
  <dcterms:modified xsi:type="dcterms:W3CDTF">2022-01-14T15:32:00Z</dcterms:modified>
</cp:coreProperties>
</file>