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1F744" w14:textId="7E09783A" w:rsidR="00A919E3" w:rsidRDefault="0074261F" w:rsidP="0014535A">
      <w:pPr>
        <w:spacing w:after="0" w:line="240" w:lineRule="auto"/>
        <w:rPr>
          <w:rFonts w:ascii="Trebuchet MS" w:eastAsia="Times New Roman" w:hAnsi="Trebuchet MS" w:cs="Calibri"/>
          <w:b/>
          <w:color w:val="000000"/>
          <w:lang w:eastAsia="en-GB"/>
        </w:rPr>
      </w:pPr>
      <w:r>
        <w:rPr>
          <w:rFonts w:ascii="Trebuchet MS" w:hAnsi="Trebuchet MS"/>
          <w:b/>
          <w:noProof/>
          <w:lang w:eastAsia="en-GB"/>
        </w:rPr>
        <w:drawing>
          <wp:inline distT="0" distB="0" distL="0" distR="0" wp14:anchorId="7B9F15E0" wp14:editId="65EADC11">
            <wp:extent cx="3295650" cy="1009650"/>
            <wp:effectExtent l="0" t="0" r="0" b="0"/>
            <wp:docPr id="1" name="Picture 1" descr="B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4DAFA" w14:textId="77777777" w:rsidR="00A919E3" w:rsidRDefault="00A919E3" w:rsidP="0014535A">
      <w:pPr>
        <w:spacing w:after="0" w:line="240" w:lineRule="auto"/>
        <w:rPr>
          <w:rFonts w:ascii="Trebuchet MS" w:eastAsia="Times New Roman" w:hAnsi="Trebuchet MS" w:cs="Calibri"/>
          <w:b/>
          <w:color w:val="000000"/>
          <w:lang w:eastAsia="en-GB"/>
        </w:rPr>
      </w:pPr>
    </w:p>
    <w:p w14:paraId="2A3D79E2" w14:textId="3DDF2D04" w:rsidR="0074261F" w:rsidRPr="0074261F" w:rsidRDefault="0074261F" w:rsidP="0074261F">
      <w:pPr>
        <w:rPr>
          <w:rFonts w:ascii="Trebuchet MS" w:hAnsi="Trebuchet MS"/>
          <w:sz w:val="24"/>
          <w:szCs w:val="24"/>
          <w:u w:val="single"/>
        </w:rPr>
      </w:pPr>
      <w:r w:rsidRPr="0074261F">
        <w:rPr>
          <w:rFonts w:ascii="Trebuchet MS" w:hAnsi="Trebuchet MS"/>
          <w:b/>
          <w:sz w:val="24"/>
          <w:szCs w:val="24"/>
          <w:u w:val="single"/>
        </w:rPr>
        <w:t xml:space="preserve">Statement to </w:t>
      </w:r>
      <w:r w:rsidRPr="0074261F">
        <w:rPr>
          <w:rFonts w:ascii="Trebuchet MS" w:hAnsi="Trebuchet MS"/>
          <w:b/>
          <w:sz w:val="24"/>
          <w:szCs w:val="24"/>
          <w:u w:val="single"/>
        </w:rPr>
        <w:t>Planning Committee 30/06/2021</w:t>
      </w:r>
    </w:p>
    <w:p w14:paraId="3DA8788F" w14:textId="137722CA" w:rsidR="00A4513B" w:rsidRPr="0074261F" w:rsidRDefault="007A5BBA" w:rsidP="0014535A">
      <w:pPr>
        <w:spacing w:after="0" w:line="240" w:lineRule="auto"/>
        <w:rPr>
          <w:rFonts w:ascii="Trebuchet MS" w:eastAsia="Times New Roman" w:hAnsi="Trebuchet MS" w:cs="Calibri"/>
          <w:b/>
          <w:color w:val="000000"/>
          <w:sz w:val="24"/>
          <w:szCs w:val="24"/>
          <w:lang w:eastAsia="en-GB"/>
        </w:rPr>
      </w:pPr>
      <w:r w:rsidRPr="0074261F">
        <w:rPr>
          <w:rFonts w:ascii="Trebuchet MS" w:eastAsia="Times New Roman" w:hAnsi="Trebuchet MS" w:cs="Calibri"/>
          <w:b/>
          <w:color w:val="000000"/>
          <w:sz w:val="24"/>
          <w:szCs w:val="24"/>
          <w:lang w:eastAsia="en-GB"/>
        </w:rPr>
        <w:t>20/04067/FUL</w:t>
      </w:r>
    </w:p>
    <w:p w14:paraId="5C7E5747" w14:textId="77777777" w:rsidR="007A5BBA" w:rsidRPr="0074261F" w:rsidRDefault="007A5BBA" w:rsidP="0014535A">
      <w:pPr>
        <w:spacing w:after="0" w:line="240" w:lineRule="auto"/>
        <w:rPr>
          <w:rFonts w:ascii="Trebuchet MS" w:eastAsia="Times New Roman" w:hAnsi="Trebuchet MS" w:cs="Calibri"/>
          <w:b/>
          <w:color w:val="000000"/>
          <w:sz w:val="24"/>
          <w:szCs w:val="24"/>
          <w:lang w:eastAsia="en-GB"/>
        </w:rPr>
      </w:pPr>
    </w:p>
    <w:p w14:paraId="565D07C7" w14:textId="77777777" w:rsidR="007A5BBA" w:rsidRPr="0074261F" w:rsidRDefault="007A5BBA" w:rsidP="00BB0CB9">
      <w:pPr>
        <w:rPr>
          <w:rFonts w:ascii="Trebuchet MS" w:hAnsi="Trebuchet MS"/>
          <w:sz w:val="24"/>
          <w:szCs w:val="24"/>
        </w:rPr>
      </w:pPr>
      <w:r w:rsidRPr="0074261F">
        <w:rPr>
          <w:rFonts w:ascii="Trebuchet MS" w:hAnsi="Trebuchet MS"/>
          <w:sz w:val="24"/>
          <w:szCs w:val="24"/>
        </w:rPr>
        <w:t xml:space="preserve">Waterworks Cottage, Charlcombe Way, Fairfield Park, Bath, Bath </w:t>
      </w:r>
      <w:proofErr w:type="gramStart"/>
      <w:r w:rsidRPr="0074261F">
        <w:rPr>
          <w:rFonts w:ascii="Trebuchet MS" w:hAnsi="Trebuchet MS"/>
          <w:sz w:val="24"/>
          <w:szCs w:val="24"/>
        </w:rPr>
        <w:t>And</w:t>
      </w:r>
      <w:proofErr w:type="gramEnd"/>
      <w:r w:rsidRPr="0074261F">
        <w:rPr>
          <w:rFonts w:ascii="Trebuchet MS" w:hAnsi="Trebuchet MS"/>
          <w:sz w:val="24"/>
          <w:szCs w:val="24"/>
        </w:rPr>
        <w:t xml:space="preserve"> North East Somerset, BA1 6JZ </w:t>
      </w:r>
    </w:p>
    <w:p w14:paraId="348F9E6F" w14:textId="77777777" w:rsidR="007A5BBA" w:rsidRPr="0074261F" w:rsidRDefault="007A5BBA" w:rsidP="00BB0CB9">
      <w:pPr>
        <w:rPr>
          <w:rFonts w:ascii="Trebuchet MS" w:hAnsi="Trebuchet MS"/>
          <w:sz w:val="24"/>
          <w:szCs w:val="24"/>
        </w:rPr>
      </w:pPr>
      <w:r w:rsidRPr="0074261F">
        <w:rPr>
          <w:rFonts w:ascii="Trebuchet MS" w:hAnsi="Trebuchet MS"/>
          <w:sz w:val="24"/>
          <w:szCs w:val="24"/>
        </w:rPr>
        <w:t>Extension and alteration to existing Cottage and creation of two detached dwellings</w:t>
      </w:r>
    </w:p>
    <w:p w14:paraId="487CD8D2" w14:textId="29458F51" w:rsidR="004776E1" w:rsidRPr="0074261F" w:rsidRDefault="0074261F" w:rsidP="004F1A6C">
      <w:pPr>
        <w:spacing w:line="360" w:lineRule="auto"/>
        <w:rPr>
          <w:rFonts w:ascii="Trebuchet MS" w:hAnsi="Trebuchet MS"/>
          <w:b/>
          <w:i/>
          <w:sz w:val="24"/>
          <w:szCs w:val="24"/>
        </w:rPr>
      </w:pPr>
      <w:r w:rsidRPr="0074261F">
        <w:rPr>
          <w:rFonts w:ascii="Trebuchet MS" w:hAnsi="Trebuchet MS"/>
          <w:b/>
          <w:i/>
          <w:sz w:val="24"/>
          <w:szCs w:val="24"/>
        </w:rPr>
        <w:t>Against</w:t>
      </w:r>
    </w:p>
    <w:p w14:paraId="5763C33B" w14:textId="77777777" w:rsidR="0074261F" w:rsidRPr="0074261F" w:rsidRDefault="0074261F" w:rsidP="004F1A6C">
      <w:pPr>
        <w:spacing w:line="360" w:lineRule="auto"/>
        <w:rPr>
          <w:rFonts w:ascii="Trebuchet MS" w:hAnsi="Trebuchet MS"/>
          <w:sz w:val="24"/>
          <w:szCs w:val="24"/>
        </w:rPr>
      </w:pPr>
    </w:p>
    <w:p w14:paraId="001BB98A" w14:textId="4D131EBE" w:rsidR="00086C89" w:rsidRPr="0074261F" w:rsidRDefault="007A5BBA" w:rsidP="004F1A6C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74261F">
        <w:rPr>
          <w:rFonts w:ascii="Trebuchet MS" w:hAnsi="Trebuchet MS"/>
          <w:b/>
          <w:sz w:val="24"/>
          <w:szCs w:val="24"/>
        </w:rPr>
        <w:t>BPT</w:t>
      </w:r>
      <w:r w:rsidR="002A4242" w:rsidRPr="0074261F">
        <w:rPr>
          <w:rFonts w:ascii="Trebuchet MS" w:hAnsi="Trebuchet MS"/>
          <w:b/>
          <w:sz w:val="24"/>
          <w:szCs w:val="24"/>
        </w:rPr>
        <w:t xml:space="preserve"> maintains that</w:t>
      </w:r>
      <w:r w:rsidRPr="0074261F">
        <w:rPr>
          <w:rFonts w:ascii="Trebuchet MS" w:hAnsi="Trebuchet MS"/>
          <w:b/>
          <w:sz w:val="24"/>
          <w:szCs w:val="24"/>
        </w:rPr>
        <w:t xml:space="preserve"> </w:t>
      </w:r>
      <w:r w:rsidR="004F1A6C" w:rsidRPr="0074261F">
        <w:rPr>
          <w:rFonts w:ascii="Trebuchet MS" w:hAnsi="Trebuchet MS"/>
          <w:b/>
          <w:sz w:val="24"/>
          <w:szCs w:val="24"/>
        </w:rPr>
        <w:t>the cumulativ</w:t>
      </w:r>
      <w:bookmarkStart w:id="0" w:name="_GoBack"/>
      <w:bookmarkEnd w:id="0"/>
      <w:r w:rsidR="004F1A6C" w:rsidRPr="0074261F">
        <w:rPr>
          <w:rFonts w:ascii="Trebuchet MS" w:hAnsi="Trebuchet MS"/>
          <w:b/>
          <w:sz w:val="24"/>
          <w:szCs w:val="24"/>
        </w:rPr>
        <w:t>e scale, massing, and density of the proposed development would constitute overdevelopment of this garden</w:t>
      </w:r>
      <w:r w:rsidRPr="0074261F">
        <w:rPr>
          <w:rFonts w:ascii="Trebuchet MS" w:hAnsi="Trebuchet MS"/>
          <w:b/>
          <w:sz w:val="24"/>
          <w:szCs w:val="24"/>
        </w:rPr>
        <w:t xml:space="preserve"> site, and </w:t>
      </w:r>
      <w:r w:rsidR="002A4242" w:rsidRPr="0074261F">
        <w:rPr>
          <w:rFonts w:ascii="Trebuchet MS" w:hAnsi="Trebuchet MS"/>
          <w:b/>
          <w:sz w:val="24"/>
          <w:szCs w:val="24"/>
        </w:rPr>
        <w:t>would</w:t>
      </w:r>
      <w:r w:rsidRPr="0074261F">
        <w:rPr>
          <w:rFonts w:ascii="Trebuchet MS" w:hAnsi="Trebuchet MS"/>
          <w:b/>
          <w:sz w:val="24"/>
          <w:szCs w:val="24"/>
        </w:rPr>
        <w:t xml:space="preserve"> </w:t>
      </w:r>
      <w:r w:rsidR="00230A7F" w:rsidRPr="0074261F">
        <w:rPr>
          <w:rFonts w:ascii="Trebuchet MS" w:hAnsi="Trebuchet MS"/>
          <w:b/>
          <w:sz w:val="24"/>
          <w:szCs w:val="24"/>
        </w:rPr>
        <w:t xml:space="preserve">harm </w:t>
      </w:r>
      <w:r w:rsidR="00524FBC" w:rsidRPr="0074261F">
        <w:rPr>
          <w:rFonts w:ascii="Trebuchet MS" w:hAnsi="Trebuchet MS"/>
          <w:b/>
          <w:sz w:val="24"/>
          <w:szCs w:val="24"/>
        </w:rPr>
        <w:t>local landscape and townscape character</w:t>
      </w:r>
      <w:r w:rsidR="004776E1" w:rsidRPr="0074261F">
        <w:rPr>
          <w:rFonts w:ascii="Trebuchet MS" w:hAnsi="Trebuchet MS"/>
          <w:b/>
          <w:sz w:val="24"/>
          <w:szCs w:val="24"/>
        </w:rPr>
        <w:t xml:space="preserve">. </w:t>
      </w:r>
    </w:p>
    <w:p w14:paraId="2DF9FA8A" w14:textId="04CC55E2" w:rsidR="004E5CA7" w:rsidRPr="0074261F" w:rsidRDefault="00086C89" w:rsidP="004F1A6C">
      <w:pPr>
        <w:spacing w:line="360" w:lineRule="auto"/>
        <w:rPr>
          <w:rFonts w:ascii="Trebuchet MS" w:hAnsi="Trebuchet MS"/>
          <w:sz w:val="24"/>
          <w:szCs w:val="24"/>
        </w:rPr>
      </w:pPr>
      <w:r w:rsidRPr="0074261F">
        <w:rPr>
          <w:rFonts w:ascii="Trebuchet MS" w:hAnsi="Trebuchet MS"/>
          <w:sz w:val="24"/>
          <w:szCs w:val="24"/>
        </w:rPr>
        <w:t>The area is of a mid-density residential grain</w:t>
      </w:r>
      <w:r w:rsidR="005E27A6" w:rsidRPr="0074261F">
        <w:rPr>
          <w:rFonts w:ascii="Trebuchet MS" w:hAnsi="Trebuchet MS"/>
          <w:sz w:val="24"/>
          <w:szCs w:val="24"/>
        </w:rPr>
        <w:t xml:space="preserve"> with </w:t>
      </w:r>
      <w:r w:rsidR="004776E1" w:rsidRPr="0074261F">
        <w:rPr>
          <w:rFonts w:ascii="Trebuchet MS" w:hAnsi="Trebuchet MS"/>
          <w:sz w:val="24"/>
          <w:szCs w:val="24"/>
        </w:rPr>
        <w:t>dwellings</w:t>
      </w:r>
      <w:r w:rsidR="00446C45" w:rsidRPr="0074261F">
        <w:rPr>
          <w:rFonts w:ascii="Trebuchet MS" w:hAnsi="Trebuchet MS"/>
          <w:sz w:val="24"/>
          <w:szCs w:val="24"/>
        </w:rPr>
        <w:t xml:space="preserve"> set back from the road </w:t>
      </w:r>
      <w:r w:rsidR="004776E1" w:rsidRPr="0074261F">
        <w:rPr>
          <w:rFonts w:ascii="Trebuchet MS" w:hAnsi="Trebuchet MS"/>
          <w:sz w:val="24"/>
          <w:szCs w:val="24"/>
        </w:rPr>
        <w:t>with generous private gardens</w:t>
      </w:r>
      <w:r w:rsidR="00446C45" w:rsidRPr="0074261F">
        <w:rPr>
          <w:rFonts w:ascii="Trebuchet MS" w:hAnsi="Trebuchet MS"/>
          <w:sz w:val="24"/>
          <w:szCs w:val="24"/>
        </w:rPr>
        <w:t xml:space="preserve">. </w:t>
      </w:r>
      <w:r w:rsidR="004E5CA7" w:rsidRPr="0074261F">
        <w:rPr>
          <w:rFonts w:ascii="Trebuchet MS" w:hAnsi="Trebuchet MS"/>
          <w:sz w:val="24"/>
          <w:szCs w:val="24"/>
        </w:rPr>
        <w:t>T</w:t>
      </w:r>
      <w:r w:rsidRPr="0074261F">
        <w:rPr>
          <w:rFonts w:ascii="Trebuchet MS" w:hAnsi="Trebuchet MS"/>
          <w:sz w:val="24"/>
          <w:szCs w:val="24"/>
        </w:rPr>
        <w:t>he</w:t>
      </w:r>
      <w:r w:rsidR="004776E1" w:rsidRPr="0074261F">
        <w:rPr>
          <w:rFonts w:ascii="Trebuchet MS" w:hAnsi="Trebuchet MS"/>
          <w:sz w:val="24"/>
          <w:szCs w:val="24"/>
        </w:rPr>
        <w:t xml:space="preserve"> site’s</w:t>
      </w:r>
      <w:r w:rsidRPr="0074261F">
        <w:rPr>
          <w:rFonts w:ascii="Trebuchet MS" w:hAnsi="Trebuchet MS"/>
          <w:sz w:val="24"/>
          <w:szCs w:val="24"/>
        </w:rPr>
        <w:t xml:space="preserve"> subdivision to provide three dwellings would</w:t>
      </w:r>
      <w:r w:rsidR="005E27A6" w:rsidRPr="0074261F">
        <w:rPr>
          <w:rFonts w:ascii="Trebuchet MS" w:hAnsi="Trebuchet MS"/>
          <w:sz w:val="24"/>
          <w:szCs w:val="24"/>
        </w:rPr>
        <w:t xml:space="preserve"> therefore</w:t>
      </w:r>
      <w:r w:rsidRPr="0074261F">
        <w:rPr>
          <w:rFonts w:ascii="Trebuchet MS" w:hAnsi="Trebuchet MS"/>
          <w:sz w:val="24"/>
          <w:szCs w:val="24"/>
        </w:rPr>
        <w:t xml:space="preserve"> result in excessively cramped overdevelopment of the site uncharacteristic of established </w:t>
      </w:r>
      <w:r w:rsidR="005B2385" w:rsidRPr="0074261F">
        <w:rPr>
          <w:rFonts w:ascii="Trebuchet MS" w:hAnsi="Trebuchet MS"/>
          <w:sz w:val="24"/>
          <w:szCs w:val="24"/>
        </w:rPr>
        <w:t>townscape</w:t>
      </w:r>
      <w:r w:rsidR="002A4242" w:rsidRPr="0074261F">
        <w:rPr>
          <w:rFonts w:ascii="Trebuchet MS" w:hAnsi="Trebuchet MS"/>
          <w:sz w:val="24"/>
          <w:szCs w:val="24"/>
        </w:rPr>
        <w:t xml:space="preserve"> </w:t>
      </w:r>
      <w:r w:rsidR="005E27A6" w:rsidRPr="0074261F">
        <w:rPr>
          <w:rFonts w:ascii="Trebuchet MS" w:hAnsi="Trebuchet MS"/>
          <w:sz w:val="24"/>
          <w:szCs w:val="24"/>
        </w:rPr>
        <w:t xml:space="preserve">form, </w:t>
      </w:r>
      <w:r w:rsidR="002A4242" w:rsidRPr="0074261F">
        <w:rPr>
          <w:rFonts w:ascii="Trebuchet MS" w:hAnsi="Trebuchet MS"/>
          <w:sz w:val="24"/>
          <w:szCs w:val="24"/>
        </w:rPr>
        <w:t>pattern</w:t>
      </w:r>
      <w:r w:rsidR="005E27A6" w:rsidRPr="0074261F">
        <w:rPr>
          <w:rFonts w:ascii="Trebuchet MS" w:hAnsi="Trebuchet MS"/>
          <w:sz w:val="24"/>
          <w:szCs w:val="24"/>
        </w:rPr>
        <w:t>,</w:t>
      </w:r>
      <w:r w:rsidR="002A4242" w:rsidRPr="0074261F">
        <w:rPr>
          <w:rFonts w:ascii="Trebuchet MS" w:hAnsi="Trebuchet MS"/>
          <w:sz w:val="24"/>
          <w:szCs w:val="24"/>
        </w:rPr>
        <w:t xml:space="preserve"> and grain</w:t>
      </w:r>
      <w:r w:rsidR="00230A7F" w:rsidRPr="0074261F">
        <w:rPr>
          <w:rFonts w:ascii="Trebuchet MS" w:hAnsi="Trebuchet MS"/>
          <w:sz w:val="24"/>
          <w:szCs w:val="24"/>
        </w:rPr>
        <w:t>.</w:t>
      </w:r>
      <w:r w:rsidR="004E5CA7" w:rsidRPr="0074261F">
        <w:rPr>
          <w:rFonts w:ascii="Trebuchet MS" w:hAnsi="Trebuchet MS"/>
          <w:sz w:val="24"/>
          <w:szCs w:val="24"/>
        </w:rPr>
        <w:t xml:space="preserve"> </w:t>
      </w:r>
    </w:p>
    <w:p w14:paraId="6E811F8D" w14:textId="298DF35E" w:rsidR="00230A7F" w:rsidRPr="0074261F" w:rsidRDefault="00230A7F" w:rsidP="004776E1">
      <w:pPr>
        <w:spacing w:line="360" w:lineRule="auto"/>
        <w:rPr>
          <w:rFonts w:ascii="Trebuchet MS" w:hAnsi="Trebuchet MS"/>
          <w:sz w:val="24"/>
          <w:szCs w:val="24"/>
        </w:rPr>
      </w:pPr>
      <w:r w:rsidRPr="0074261F">
        <w:rPr>
          <w:rFonts w:ascii="Trebuchet MS" w:hAnsi="Trebuchet MS"/>
          <w:sz w:val="24"/>
          <w:szCs w:val="24"/>
        </w:rPr>
        <w:t>The siting of plot 2 would be located in close proximity to the cottage, impacting upon its historic setting</w:t>
      </w:r>
      <w:r w:rsidR="009F32D2" w:rsidRPr="0074261F">
        <w:rPr>
          <w:rFonts w:ascii="Trebuchet MS" w:hAnsi="Trebuchet MS"/>
          <w:sz w:val="24"/>
          <w:szCs w:val="24"/>
        </w:rPr>
        <w:t>, and unbalancing the cottage’s central position, resulting</w:t>
      </w:r>
      <w:r w:rsidRPr="0074261F">
        <w:rPr>
          <w:rFonts w:ascii="Trebuchet MS" w:hAnsi="Trebuchet MS"/>
          <w:sz w:val="24"/>
          <w:szCs w:val="24"/>
        </w:rPr>
        <w:t xml:space="preserve"> in harm to the Non-Designated Heritage Asset. </w:t>
      </w:r>
    </w:p>
    <w:p w14:paraId="557A3156" w14:textId="0766C86C" w:rsidR="006614EB" w:rsidRPr="0074261F" w:rsidRDefault="004E5CA7" w:rsidP="004E5CA7">
      <w:pPr>
        <w:spacing w:line="360" w:lineRule="auto"/>
        <w:rPr>
          <w:rFonts w:ascii="Trebuchet MS" w:hAnsi="Trebuchet MS"/>
          <w:sz w:val="24"/>
          <w:szCs w:val="24"/>
        </w:rPr>
      </w:pPr>
      <w:r w:rsidRPr="0074261F">
        <w:rPr>
          <w:rFonts w:ascii="Trebuchet MS" w:hAnsi="Trebuchet MS"/>
          <w:sz w:val="24"/>
          <w:szCs w:val="24"/>
        </w:rPr>
        <w:t xml:space="preserve">This development would </w:t>
      </w:r>
      <w:r w:rsidR="004776E1" w:rsidRPr="0074261F">
        <w:rPr>
          <w:rFonts w:ascii="Trebuchet MS" w:hAnsi="Trebuchet MS"/>
          <w:sz w:val="24"/>
          <w:szCs w:val="24"/>
        </w:rPr>
        <w:t>further urbanise</w:t>
      </w:r>
      <w:r w:rsidRPr="0074261F">
        <w:rPr>
          <w:rFonts w:ascii="Trebuchet MS" w:hAnsi="Trebuchet MS"/>
          <w:sz w:val="24"/>
          <w:szCs w:val="24"/>
        </w:rPr>
        <w:t xml:space="preserve"> Bath’s rural periphery with increasing residential density and hard landscaping, </w:t>
      </w:r>
      <w:r w:rsidR="00230A7F" w:rsidRPr="0074261F">
        <w:rPr>
          <w:rFonts w:ascii="Trebuchet MS" w:hAnsi="Trebuchet MS"/>
          <w:sz w:val="24"/>
          <w:szCs w:val="24"/>
        </w:rPr>
        <w:t>with direct inter-visibility with</w:t>
      </w:r>
      <w:r w:rsidRPr="0074261F">
        <w:rPr>
          <w:rFonts w:ascii="Trebuchet MS" w:hAnsi="Trebuchet MS"/>
          <w:sz w:val="24"/>
          <w:szCs w:val="24"/>
        </w:rPr>
        <w:t xml:space="preserve"> the AONB and Green Belt. The site is rural in character and retains a strong visual connection with its landscape setting with unobscured views across the World Heritage Site</w:t>
      </w:r>
      <w:r w:rsidR="006614EB" w:rsidRPr="0074261F">
        <w:rPr>
          <w:rFonts w:ascii="Trebuchet MS" w:hAnsi="Trebuchet MS"/>
          <w:sz w:val="24"/>
          <w:szCs w:val="24"/>
        </w:rPr>
        <w:t xml:space="preserve">. </w:t>
      </w:r>
    </w:p>
    <w:p w14:paraId="7B6B5C2E" w14:textId="43101F4C" w:rsidR="004E5CA7" w:rsidRPr="0074261F" w:rsidRDefault="006614EB" w:rsidP="004E5CA7">
      <w:pPr>
        <w:spacing w:line="360" w:lineRule="auto"/>
        <w:rPr>
          <w:rFonts w:ascii="Trebuchet MS" w:hAnsi="Trebuchet MS"/>
          <w:sz w:val="24"/>
          <w:szCs w:val="24"/>
        </w:rPr>
      </w:pPr>
      <w:r w:rsidRPr="0074261F">
        <w:rPr>
          <w:rFonts w:ascii="Trebuchet MS" w:hAnsi="Trebuchet MS"/>
          <w:sz w:val="24"/>
          <w:szCs w:val="24"/>
        </w:rPr>
        <w:t>T</w:t>
      </w:r>
      <w:r w:rsidR="00A9419D" w:rsidRPr="0074261F">
        <w:rPr>
          <w:rFonts w:ascii="Trebuchet MS" w:hAnsi="Trebuchet MS"/>
          <w:sz w:val="24"/>
          <w:szCs w:val="24"/>
        </w:rPr>
        <w:t xml:space="preserve">he </w:t>
      </w:r>
      <w:r w:rsidR="00524FBC" w:rsidRPr="0074261F">
        <w:rPr>
          <w:rFonts w:ascii="Trebuchet MS" w:hAnsi="Trebuchet MS"/>
          <w:sz w:val="24"/>
          <w:szCs w:val="24"/>
        </w:rPr>
        <w:t xml:space="preserve">densification </w:t>
      </w:r>
      <w:r w:rsidR="00A9419D" w:rsidRPr="0074261F">
        <w:rPr>
          <w:rFonts w:ascii="Trebuchet MS" w:hAnsi="Trebuchet MS"/>
          <w:sz w:val="24"/>
          <w:szCs w:val="24"/>
        </w:rPr>
        <w:t xml:space="preserve">of this garden site would </w:t>
      </w:r>
      <w:r w:rsidR="00230A7F" w:rsidRPr="0074261F">
        <w:rPr>
          <w:rFonts w:ascii="Trebuchet MS" w:hAnsi="Trebuchet MS"/>
          <w:sz w:val="24"/>
          <w:szCs w:val="24"/>
        </w:rPr>
        <w:t xml:space="preserve">detract from </w:t>
      </w:r>
      <w:r w:rsidR="00A9419D" w:rsidRPr="0074261F">
        <w:rPr>
          <w:rFonts w:ascii="Trebuchet MS" w:hAnsi="Trebuchet MS"/>
          <w:sz w:val="24"/>
          <w:szCs w:val="24"/>
        </w:rPr>
        <w:t xml:space="preserve">retained green </w:t>
      </w:r>
      <w:r w:rsidR="004776E1" w:rsidRPr="0074261F">
        <w:rPr>
          <w:rFonts w:ascii="Trebuchet MS" w:hAnsi="Trebuchet MS"/>
          <w:sz w:val="24"/>
          <w:szCs w:val="24"/>
        </w:rPr>
        <w:t>landscape character</w:t>
      </w:r>
      <w:r w:rsidR="00A9419D" w:rsidRPr="0074261F">
        <w:rPr>
          <w:rFonts w:ascii="Trebuchet MS" w:hAnsi="Trebuchet MS"/>
          <w:sz w:val="24"/>
          <w:szCs w:val="24"/>
        </w:rPr>
        <w:t xml:space="preserve"> </w:t>
      </w:r>
      <w:r w:rsidR="008B2F77" w:rsidRPr="0074261F">
        <w:rPr>
          <w:rFonts w:ascii="Trebuchet MS" w:hAnsi="Trebuchet MS"/>
          <w:sz w:val="24"/>
          <w:szCs w:val="24"/>
        </w:rPr>
        <w:t>and visual openness of the townscape</w:t>
      </w:r>
      <w:r w:rsidR="00BE21EF" w:rsidRPr="0074261F">
        <w:rPr>
          <w:rFonts w:ascii="Trebuchet MS" w:hAnsi="Trebuchet MS"/>
          <w:sz w:val="24"/>
          <w:szCs w:val="24"/>
        </w:rPr>
        <w:t xml:space="preserve"> in views from and across the Green Belt and AONB</w:t>
      </w:r>
      <w:r w:rsidR="004E5CA7" w:rsidRPr="0074261F">
        <w:rPr>
          <w:rFonts w:ascii="Trebuchet MS" w:hAnsi="Trebuchet MS"/>
          <w:sz w:val="24"/>
          <w:szCs w:val="24"/>
        </w:rPr>
        <w:t>.</w:t>
      </w:r>
    </w:p>
    <w:p w14:paraId="51016B62" w14:textId="7C16767B" w:rsidR="004E5CA7" w:rsidRPr="0074261F" w:rsidRDefault="008B2F77" w:rsidP="004E5CA7">
      <w:pPr>
        <w:spacing w:line="360" w:lineRule="auto"/>
        <w:rPr>
          <w:rFonts w:ascii="Trebuchet MS" w:hAnsi="Trebuchet MS"/>
          <w:sz w:val="24"/>
          <w:szCs w:val="24"/>
        </w:rPr>
      </w:pPr>
      <w:r w:rsidRPr="0074261F">
        <w:rPr>
          <w:rFonts w:ascii="Trebuchet MS" w:hAnsi="Trebuchet MS"/>
          <w:sz w:val="24"/>
          <w:szCs w:val="24"/>
        </w:rPr>
        <w:lastRenderedPageBreak/>
        <w:t>T</w:t>
      </w:r>
      <w:r w:rsidR="005B2385" w:rsidRPr="0074261F">
        <w:rPr>
          <w:rFonts w:ascii="Trebuchet MS" w:hAnsi="Trebuchet MS"/>
          <w:sz w:val="24"/>
          <w:szCs w:val="24"/>
        </w:rPr>
        <w:t>his application constitutes overdevelopment of the site, harm to the</w:t>
      </w:r>
      <w:r w:rsidR="00B43508" w:rsidRPr="0074261F">
        <w:rPr>
          <w:rFonts w:ascii="Trebuchet MS" w:hAnsi="Trebuchet MS"/>
          <w:sz w:val="24"/>
          <w:szCs w:val="24"/>
        </w:rPr>
        <w:t xml:space="preserve"> setting of a Non-Designated Heritage Asset, harm to the</w:t>
      </w:r>
      <w:r w:rsidR="005B2385" w:rsidRPr="0074261F">
        <w:rPr>
          <w:rFonts w:ascii="Trebuchet MS" w:hAnsi="Trebuchet MS"/>
          <w:sz w:val="24"/>
          <w:szCs w:val="24"/>
        </w:rPr>
        <w:t xml:space="preserve"> indicative townscape setting of the conservation area, AONB, and Green Belt, and harm to the Green Setting OUV of the World Heritage Site. We therefore </w:t>
      </w:r>
      <w:r w:rsidR="009E1728" w:rsidRPr="0074261F">
        <w:rPr>
          <w:rFonts w:ascii="Trebuchet MS" w:hAnsi="Trebuchet MS"/>
          <w:sz w:val="24"/>
          <w:szCs w:val="24"/>
        </w:rPr>
        <w:t>call for this application to be</w:t>
      </w:r>
      <w:r w:rsidR="005B2385" w:rsidRPr="0074261F">
        <w:rPr>
          <w:rFonts w:ascii="Trebuchet MS" w:hAnsi="Trebuchet MS"/>
          <w:sz w:val="24"/>
          <w:szCs w:val="24"/>
        </w:rPr>
        <w:t xml:space="preserve"> refused.</w:t>
      </w:r>
    </w:p>
    <w:p w14:paraId="77A5B995" w14:textId="503E4BE5" w:rsidR="00352AEB" w:rsidRPr="0074261F" w:rsidRDefault="00434057" w:rsidP="00217AF4">
      <w:pPr>
        <w:spacing w:line="360" w:lineRule="auto"/>
        <w:rPr>
          <w:rFonts w:ascii="Trebuchet MS" w:hAnsi="Trebuchet MS"/>
          <w:sz w:val="24"/>
          <w:szCs w:val="24"/>
        </w:rPr>
      </w:pPr>
      <w:r w:rsidRPr="0074261F">
        <w:rPr>
          <w:rFonts w:ascii="Trebuchet MS" w:hAnsi="Trebuchet MS"/>
          <w:sz w:val="24"/>
          <w:szCs w:val="24"/>
        </w:rPr>
        <w:t xml:space="preserve"> </w:t>
      </w:r>
    </w:p>
    <w:sectPr w:rsidR="00352AEB" w:rsidRPr="00742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F50D83" w16cid:durableId="2485BA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11959"/>
    <w:multiLevelType w:val="hybridMultilevel"/>
    <w:tmpl w:val="B896F5CA"/>
    <w:lvl w:ilvl="0" w:tplc="610EF00C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B9"/>
    <w:rsid w:val="000000E1"/>
    <w:rsid w:val="0001412D"/>
    <w:rsid w:val="00080516"/>
    <w:rsid w:val="00086C89"/>
    <w:rsid w:val="000D5244"/>
    <w:rsid w:val="000E5C5C"/>
    <w:rsid w:val="0013229D"/>
    <w:rsid w:val="0014535A"/>
    <w:rsid w:val="00157378"/>
    <w:rsid w:val="00174C21"/>
    <w:rsid w:val="00217AF4"/>
    <w:rsid w:val="002202E3"/>
    <w:rsid w:val="00225F8E"/>
    <w:rsid w:val="00230A7F"/>
    <w:rsid w:val="0025166D"/>
    <w:rsid w:val="002A4242"/>
    <w:rsid w:val="003107B1"/>
    <w:rsid w:val="00326815"/>
    <w:rsid w:val="00341783"/>
    <w:rsid w:val="00371D3F"/>
    <w:rsid w:val="003F79F7"/>
    <w:rsid w:val="00434057"/>
    <w:rsid w:val="00446C45"/>
    <w:rsid w:val="004776E1"/>
    <w:rsid w:val="00491DF9"/>
    <w:rsid w:val="004C1DD7"/>
    <w:rsid w:val="004E5CA7"/>
    <w:rsid w:val="004F1A6C"/>
    <w:rsid w:val="00524FBC"/>
    <w:rsid w:val="005A2968"/>
    <w:rsid w:val="005B2385"/>
    <w:rsid w:val="005B3F74"/>
    <w:rsid w:val="005B6F5C"/>
    <w:rsid w:val="005E27A6"/>
    <w:rsid w:val="006209AB"/>
    <w:rsid w:val="006239D1"/>
    <w:rsid w:val="00632A0C"/>
    <w:rsid w:val="00654A8B"/>
    <w:rsid w:val="006614EB"/>
    <w:rsid w:val="006D3CA8"/>
    <w:rsid w:val="006F2605"/>
    <w:rsid w:val="00710123"/>
    <w:rsid w:val="0074261F"/>
    <w:rsid w:val="007A5BBA"/>
    <w:rsid w:val="007C3DBB"/>
    <w:rsid w:val="007E0C26"/>
    <w:rsid w:val="00824B7F"/>
    <w:rsid w:val="00871E2A"/>
    <w:rsid w:val="008B2F77"/>
    <w:rsid w:val="008D686A"/>
    <w:rsid w:val="00902935"/>
    <w:rsid w:val="00926B09"/>
    <w:rsid w:val="0093525E"/>
    <w:rsid w:val="0094424D"/>
    <w:rsid w:val="00957BCF"/>
    <w:rsid w:val="00970B77"/>
    <w:rsid w:val="009822E0"/>
    <w:rsid w:val="009E0320"/>
    <w:rsid w:val="009E1728"/>
    <w:rsid w:val="009E3EE1"/>
    <w:rsid w:val="009F32D2"/>
    <w:rsid w:val="00A07764"/>
    <w:rsid w:val="00A36722"/>
    <w:rsid w:val="00A4513B"/>
    <w:rsid w:val="00A919E3"/>
    <w:rsid w:val="00A9419D"/>
    <w:rsid w:val="00AB5CC2"/>
    <w:rsid w:val="00B27309"/>
    <w:rsid w:val="00B43508"/>
    <w:rsid w:val="00BB0CB9"/>
    <w:rsid w:val="00BD5D09"/>
    <w:rsid w:val="00BE21EF"/>
    <w:rsid w:val="00C0007E"/>
    <w:rsid w:val="00C057AE"/>
    <w:rsid w:val="00C43F26"/>
    <w:rsid w:val="00C54AD9"/>
    <w:rsid w:val="00C85E4B"/>
    <w:rsid w:val="00C96E66"/>
    <w:rsid w:val="00CA0237"/>
    <w:rsid w:val="00CC01C1"/>
    <w:rsid w:val="00D00056"/>
    <w:rsid w:val="00D0139C"/>
    <w:rsid w:val="00D15128"/>
    <w:rsid w:val="00D23AE9"/>
    <w:rsid w:val="00D318A7"/>
    <w:rsid w:val="00D37D25"/>
    <w:rsid w:val="00D44C76"/>
    <w:rsid w:val="00D5560A"/>
    <w:rsid w:val="00D82CC4"/>
    <w:rsid w:val="00DD7B19"/>
    <w:rsid w:val="00DE6B0D"/>
    <w:rsid w:val="00DE7058"/>
    <w:rsid w:val="00E03FFD"/>
    <w:rsid w:val="00E57C0A"/>
    <w:rsid w:val="00E60A0A"/>
    <w:rsid w:val="00EB05ED"/>
    <w:rsid w:val="00ED2265"/>
    <w:rsid w:val="00EF398A"/>
    <w:rsid w:val="00F01D5E"/>
    <w:rsid w:val="00F866BA"/>
    <w:rsid w:val="00F94B66"/>
    <w:rsid w:val="00FA0C1C"/>
    <w:rsid w:val="00FB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A5A3"/>
  <w15:chartTrackingRefBased/>
  <w15:docId w15:val="{666A2705-CD2E-488C-9FF6-A503F716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A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7C56-876A-4C7B-B5D8-8816B2F4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Best</dc:creator>
  <cp:keywords/>
  <dc:description/>
  <cp:lastModifiedBy>Alex Best</cp:lastModifiedBy>
  <cp:revision>5</cp:revision>
  <dcterms:created xsi:type="dcterms:W3CDTF">2021-06-29T16:16:00Z</dcterms:created>
  <dcterms:modified xsi:type="dcterms:W3CDTF">2022-01-17T09:43:00Z</dcterms:modified>
</cp:coreProperties>
</file>