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EF" w:rsidRPr="00276FED" w:rsidRDefault="004E12EF" w:rsidP="00D71F71">
      <w:pPr>
        <w:rPr>
          <w:rFonts w:ascii="Trebuchet MS" w:hAnsi="Trebuchet MS"/>
          <w:b/>
          <w:sz w:val="28"/>
          <w:szCs w:val="28"/>
        </w:rPr>
      </w:pPr>
      <w:r w:rsidRPr="00276FED">
        <w:rPr>
          <w:rFonts w:ascii="Trebuchet MS" w:hAnsi="Trebuchet MS"/>
          <w:b/>
          <w:noProof/>
          <w:lang w:eastAsia="en-GB"/>
        </w:rPr>
        <w:drawing>
          <wp:inline distT="0" distB="0" distL="0" distR="0" wp14:anchorId="18C7CB91" wp14:editId="43D94BB9">
            <wp:extent cx="3394121" cy="838200"/>
            <wp:effectExtent l="0" t="0" r="0" b="0"/>
            <wp:docPr id="1" name="Picture 1"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0486" cy="847181"/>
                    </a:xfrm>
                    <a:prstGeom prst="rect">
                      <a:avLst/>
                    </a:prstGeom>
                    <a:noFill/>
                    <a:ln>
                      <a:noFill/>
                    </a:ln>
                  </pic:spPr>
                </pic:pic>
              </a:graphicData>
            </a:graphic>
          </wp:inline>
        </w:drawing>
      </w:r>
    </w:p>
    <w:p w:rsidR="004E12EF" w:rsidRPr="00276FED" w:rsidRDefault="004E12EF" w:rsidP="00D71F71">
      <w:pPr>
        <w:rPr>
          <w:rFonts w:ascii="Trebuchet MS" w:hAnsi="Trebuchet MS"/>
          <w:b/>
          <w:sz w:val="28"/>
          <w:szCs w:val="28"/>
        </w:rPr>
      </w:pPr>
    </w:p>
    <w:p w:rsidR="006422EE" w:rsidRPr="00276FED" w:rsidRDefault="009C7066" w:rsidP="00D71F71">
      <w:pPr>
        <w:rPr>
          <w:rFonts w:ascii="Trebuchet MS" w:hAnsi="Trebuchet MS"/>
          <w:b/>
          <w:sz w:val="28"/>
          <w:szCs w:val="28"/>
        </w:rPr>
      </w:pPr>
      <w:r w:rsidRPr="00276FED">
        <w:rPr>
          <w:rFonts w:ascii="Trebuchet MS" w:hAnsi="Trebuchet MS"/>
          <w:b/>
          <w:sz w:val="28"/>
          <w:szCs w:val="28"/>
        </w:rPr>
        <w:t>P</w:t>
      </w:r>
      <w:r w:rsidR="006422EE" w:rsidRPr="00276FED">
        <w:rPr>
          <w:rFonts w:ascii="Trebuchet MS" w:hAnsi="Trebuchet MS"/>
          <w:b/>
          <w:sz w:val="28"/>
          <w:szCs w:val="28"/>
        </w:rPr>
        <w:t xml:space="preserve">roposed changes to the NPPF </w:t>
      </w:r>
      <w:r w:rsidRPr="00276FED">
        <w:rPr>
          <w:rFonts w:ascii="Trebuchet MS" w:hAnsi="Trebuchet MS"/>
          <w:b/>
          <w:sz w:val="28"/>
          <w:szCs w:val="28"/>
        </w:rPr>
        <w:t>and National Model Design Codes</w:t>
      </w:r>
    </w:p>
    <w:p w:rsidR="00A64192" w:rsidRPr="0013583C" w:rsidRDefault="0013583C" w:rsidP="0013583C">
      <w:pPr>
        <w:rPr>
          <w:rFonts w:ascii="Trebuchet MS" w:hAnsi="Trebuchet MS"/>
          <w:b/>
          <w:i/>
          <w:sz w:val="28"/>
          <w:szCs w:val="28"/>
        </w:rPr>
      </w:pPr>
      <w:r>
        <w:rPr>
          <w:rFonts w:ascii="Trebuchet MS" w:hAnsi="Trebuchet MS"/>
          <w:b/>
          <w:i/>
          <w:sz w:val="24"/>
          <w:szCs w:val="24"/>
        </w:rPr>
        <w:t>Consultation R</w:t>
      </w:r>
      <w:r w:rsidR="009C7066" w:rsidRPr="0013583C">
        <w:rPr>
          <w:rFonts w:ascii="Trebuchet MS" w:hAnsi="Trebuchet MS"/>
          <w:b/>
          <w:i/>
          <w:sz w:val="24"/>
          <w:szCs w:val="24"/>
        </w:rPr>
        <w:t>esponse 25 March 2021</w:t>
      </w:r>
      <w:r w:rsidR="009C7066" w:rsidRPr="0013583C">
        <w:rPr>
          <w:rFonts w:ascii="Trebuchet MS" w:hAnsi="Trebuchet MS"/>
          <w:b/>
          <w:i/>
          <w:sz w:val="28"/>
          <w:szCs w:val="28"/>
        </w:rPr>
        <w:t xml:space="preserve"> </w:t>
      </w:r>
    </w:p>
    <w:p w:rsidR="00A64192" w:rsidRPr="00276FED" w:rsidRDefault="00A64192" w:rsidP="00A64192">
      <w:pPr>
        <w:pStyle w:val="NormalWeb"/>
        <w:rPr>
          <w:rFonts w:ascii="Trebuchet MS" w:hAnsi="Trebuchet MS"/>
          <w:b/>
          <w:sz w:val="28"/>
          <w:szCs w:val="28"/>
        </w:rPr>
      </w:pPr>
      <w:r w:rsidRPr="00276FED">
        <w:rPr>
          <w:rFonts w:ascii="Trebuchet MS" w:hAnsi="Trebuchet MS"/>
          <w:b/>
          <w:sz w:val="28"/>
          <w:szCs w:val="28"/>
        </w:rPr>
        <w:t xml:space="preserve">Summary </w:t>
      </w:r>
    </w:p>
    <w:p w:rsidR="00A64192" w:rsidRPr="00276FED" w:rsidRDefault="00A64192" w:rsidP="00A64192">
      <w:pPr>
        <w:pStyle w:val="NormalWeb"/>
        <w:rPr>
          <w:rFonts w:ascii="Trebuchet MS" w:hAnsi="Trebuchet MS"/>
          <w:sz w:val="22"/>
          <w:szCs w:val="22"/>
        </w:rPr>
      </w:pPr>
      <w:r w:rsidRPr="00276FED">
        <w:rPr>
          <w:rFonts w:ascii="Trebuchet MS" w:hAnsi="Trebuchet MS"/>
          <w:sz w:val="22"/>
          <w:szCs w:val="22"/>
        </w:rPr>
        <w:t xml:space="preserve">Bath Preservation Trust </w:t>
      </w:r>
      <w:r w:rsidR="00757B56" w:rsidRPr="00276FED">
        <w:rPr>
          <w:rFonts w:ascii="Trebuchet MS" w:hAnsi="Trebuchet MS"/>
          <w:sz w:val="22"/>
          <w:szCs w:val="22"/>
        </w:rPr>
        <w:t xml:space="preserve">(BPT) </w:t>
      </w:r>
      <w:r w:rsidRPr="00276FED">
        <w:rPr>
          <w:rFonts w:ascii="Trebuchet MS" w:hAnsi="Trebuchet MS"/>
          <w:sz w:val="22"/>
          <w:szCs w:val="22"/>
        </w:rPr>
        <w:t xml:space="preserve">is committed to campaigning on planning to protect and enhance Bath’s historic and future environment, amenity and countryside. </w:t>
      </w:r>
      <w:r w:rsidRPr="00276FED">
        <w:rPr>
          <w:rFonts w:ascii="Trebuchet MS" w:hAnsi="Trebuchet MS"/>
          <w:sz w:val="22"/>
          <w:szCs w:val="22"/>
          <w:shd w:val="clear" w:color="auto" w:fill="FFFFFF"/>
        </w:rPr>
        <w:t>We are a charity promoting high standards of planning and architecture in Bath, striving to ensure the future success of our special heritage city through conservation, education and museums.</w:t>
      </w:r>
      <w:r w:rsidRPr="00276FED">
        <w:rPr>
          <w:rFonts w:ascii="Trebuchet MS" w:hAnsi="Trebuchet MS"/>
          <w:sz w:val="22"/>
          <w:szCs w:val="22"/>
        </w:rPr>
        <w:t xml:space="preserve"> We have a long history of engaging with planning pol</w:t>
      </w:r>
      <w:bookmarkStart w:id="0" w:name="_GoBack"/>
      <w:bookmarkEnd w:id="0"/>
      <w:r w:rsidRPr="00276FED">
        <w:rPr>
          <w:rFonts w:ascii="Trebuchet MS" w:hAnsi="Trebuchet MS"/>
          <w:sz w:val="22"/>
          <w:szCs w:val="22"/>
        </w:rPr>
        <w:t xml:space="preserve">icy and development proposals since the charity was founded in 1934. </w:t>
      </w:r>
    </w:p>
    <w:p w:rsidR="00757B56" w:rsidRDefault="00757B56" w:rsidP="00757B56">
      <w:pPr>
        <w:pStyle w:val="NormalWeb"/>
        <w:rPr>
          <w:rFonts w:ascii="Trebuchet MS" w:eastAsiaTheme="minorHAnsi" w:hAnsi="Trebuchet MS" w:cs="Arial"/>
          <w:sz w:val="22"/>
          <w:szCs w:val="22"/>
          <w:lang w:eastAsia="en-US"/>
        </w:rPr>
      </w:pPr>
      <w:r w:rsidRPr="00276FED">
        <w:rPr>
          <w:rFonts w:ascii="Trebuchet MS" w:eastAsiaTheme="minorHAnsi" w:hAnsi="Trebuchet MS" w:cs="Arial"/>
          <w:lang w:eastAsia="en-US"/>
        </w:rPr>
        <w:t>BP</w:t>
      </w:r>
      <w:r w:rsidR="00276FED">
        <w:rPr>
          <w:rFonts w:ascii="Trebuchet MS" w:eastAsiaTheme="minorHAnsi" w:hAnsi="Trebuchet MS" w:cs="Arial"/>
          <w:lang w:eastAsia="en-US"/>
        </w:rPr>
        <w:t>T</w:t>
      </w:r>
      <w:r w:rsidRPr="00276FED">
        <w:rPr>
          <w:rFonts w:ascii="Trebuchet MS" w:eastAsiaTheme="minorHAnsi" w:hAnsi="Trebuchet MS" w:cs="Arial"/>
          <w:lang w:eastAsia="en-US"/>
        </w:rPr>
        <w:t xml:space="preserve">’s </w:t>
      </w:r>
      <w:r w:rsidRPr="00276FED">
        <w:rPr>
          <w:rFonts w:ascii="Trebuchet MS" w:eastAsiaTheme="minorHAnsi" w:hAnsi="Trebuchet MS" w:cs="Arial"/>
          <w:sz w:val="22"/>
          <w:szCs w:val="22"/>
          <w:lang w:eastAsia="en-US"/>
        </w:rPr>
        <w:t xml:space="preserve">response to the Planning White Paper in October 2020 welcomed the greater focus </w:t>
      </w:r>
      <w:proofErr w:type="gramStart"/>
      <w:r w:rsidRPr="00276FED">
        <w:rPr>
          <w:rFonts w:ascii="Trebuchet MS" w:eastAsiaTheme="minorHAnsi" w:hAnsi="Trebuchet MS" w:cs="Arial"/>
          <w:sz w:val="22"/>
          <w:szCs w:val="22"/>
          <w:lang w:eastAsia="en-US"/>
        </w:rPr>
        <w:t>on</w:t>
      </w:r>
      <w:proofErr w:type="gramEnd"/>
      <w:r w:rsidRPr="00276FED">
        <w:rPr>
          <w:rFonts w:ascii="Trebuchet MS" w:eastAsiaTheme="minorHAnsi" w:hAnsi="Trebuchet MS" w:cs="Arial"/>
          <w:sz w:val="22"/>
          <w:szCs w:val="22"/>
          <w:lang w:eastAsia="en-US"/>
        </w:rPr>
        <w:t xml:space="preserve"> design and the intention for design guides and codes to be locally produced with input from local communities. </w:t>
      </w:r>
    </w:p>
    <w:p w:rsidR="00276FED" w:rsidRPr="00276FED" w:rsidRDefault="00276FED" w:rsidP="00757B56">
      <w:pPr>
        <w:pStyle w:val="NormalWeb"/>
        <w:rPr>
          <w:rFonts w:ascii="Trebuchet MS" w:hAnsi="Trebuchet MS"/>
          <w:sz w:val="22"/>
          <w:szCs w:val="22"/>
        </w:rPr>
      </w:pPr>
      <w:r>
        <w:rPr>
          <w:rFonts w:ascii="Trebuchet MS" w:hAnsi="Trebuchet MS"/>
          <w:sz w:val="22"/>
          <w:szCs w:val="22"/>
        </w:rPr>
        <w:t>BPT are members of Civic Voice. W</w:t>
      </w:r>
      <w:r w:rsidRPr="00276FED">
        <w:rPr>
          <w:rFonts w:ascii="Trebuchet MS" w:hAnsi="Trebuchet MS"/>
          <w:sz w:val="22"/>
          <w:szCs w:val="22"/>
        </w:rPr>
        <w:t>e have included in this submission some elements verbatim from the submission of Civic Voice, with whom we are aligned</w:t>
      </w:r>
      <w:r>
        <w:rPr>
          <w:rFonts w:ascii="Trebuchet MS" w:hAnsi="Trebuchet MS"/>
          <w:sz w:val="22"/>
          <w:szCs w:val="22"/>
        </w:rPr>
        <w:t>.</w:t>
      </w:r>
    </w:p>
    <w:p w:rsidR="00757B56" w:rsidRPr="00276FED" w:rsidRDefault="00D71F71" w:rsidP="001C44D7">
      <w:pPr>
        <w:rPr>
          <w:rFonts w:ascii="Trebuchet MS" w:hAnsi="Trebuchet MS"/>
          <w:b/>
        </w:rPr>
      </w:pPr>
      <w:r w:rsidRPr="00276FED">
        <w:rPr>
          <w:rFonts w:ascii="Trebuchet MS" w:hAnsi="Trebuchet MS"/>
          <w:b/>
        </w:rPr>
        <w:t>Headline points</w:t>
      </w:r>
    </w:p>
    <w:p w:rsidR="00757B56" w:rsidRPr="00276FED" w:rsidRDefault="00757B56" w:rsidP="00757B56">
      <w:pPr>
        <w:pStyle w:val="ListParagraph"/>
        <w:autoSpaceDE w:val="0"/>
        <w:autoSpaceDN w:val="0"/>
        <w:adjustRightInd w:val="0"/>
        <w:rPr>
          <w:rFonts w:ascii="Trebuchet MS" w:hAnsi="Trebuchet MS" w:cs="Arial"/>
          <w:sz w:val="22"/>
          <w:szCs w:val="22"/>
        </w:rPr>
      </w:pPr>
      <w:r w:rsidRPr="00276FED">
        <w:rPr>
          <w:rFonts w:ascii="Trebuchet MS" w:hAnsi="Trebuchet MS" w:cs="Arial"/>
        </w:rPr>
        <w:t xml:space="preserve"> </w:t>
      </w:r>
    </w:p>
    <w:p w:rsidR="006B0DEE" w:rsidRPr="00276FED" w:rsidRDefault="00757B56" w:rsidP="006B0DEE">
      <w:pPr>
        <w:pStyle w:val="ListParagraph"/>
        <w:numPr>
          <w:ilvl w:val="0"/>
          <w:numId w:val="8"/>
        </w:numPr>
        <w:autoSpaceDE w:val="0"/>
        <w:autoSpaceDN w:val="0"/>
        <w:adjustRightInd w:val="0"/>
        <w:rPr>
          <w:rFonts w:ascii="Trebuchet MS" w:hAnsi="Trebuchet MS"/>
          <w:b/>
          <w:sz w:val="22"/>
          <w:szCs w:val="22"/>
        </w:rPr>
      </w:pPr>
      <w:r w:rsidRPr="00276FED">
        <w:rPr>
          <w:rFonts w:ascii="Trebuchet MS" w:hAnsi="Trebuchet MS" w:cs="Arial"/>
          <w:b/>
          <w:bCs/>
          <w:sz w:val="22"/>
          <w:szCs w:val="22"/>
        </w:rPr>
        <w:t>B</w:t>
      </w:r>
      <w:r w:rsidRPr="00276FED">
        <w:rPr>
          <w:rFonts w:ascii="Trebuchet MS" w:hAnsi="Trebuchet MS"/>
          <w:b/>
          <w:bCs/>
          <w:sz w:val="22"/>
          <w:szCs w:val="22"/>
        </w:rPr>
        <w:t xml:space="preserve">PT supports the greater focus on delivering high quality design in the planning system through design codes, but design and community engagement needs to be considered in the context of the wider reforms to the planning system. </w:t>
      </w:r>
    </w:p>
    <w:p w:rsidR="006B0DEE" w:rsidRPr="00276FED" w:rsidRDefault="006B0DEE" w:rsidP="006B0DEE">
      <w:pPr>
        <w:pStyle w:val="ListParagraph"/>
        <w:autoSpaceDE w:val="0"/>
        <w:autoSpaceDN w:val="0"/>
        <w:adjustRightInd w:val="0"/>
        <w:rPr>
          <w:rFonts w:ascii="Trebuchet MS" w:hAnsi="Trebuchet MS"/>
          <w:b/>
          <w:sz w:val="22"/>
          <w:szCs w:val="22"/>
        </w:rPr>
      </w:pPr>
    </w:p>
    <w:p w:rsidR="00B14132" w:rsidRPr="00276FED" w:rsidRDefault="006B0DEE" w:rsidP="00B14132">
      <w:pPr>
        <w:pStyle w:val="ListParagraph"/>
        <w:numPr>
          <w:ilvl w:val="0"/>
          <w:numId w:val="8"/>
        </w:numPr>
        <w:rPr>
          <w:rFonts w:ascii="Trebuchet MS" w:hAnsi="Trebuchet MS" w:cs="Trebuchet MS"/>
          <w:b/>
          <w:sz w:val="22"/>
          <w:szCs w:val="22"/>
        </w:rPr>
      </w:pPr>
      <w:r w:rsidRPr="00276FED">
        <w:rPr>
          <w:rFonts w:ascii="Trebuchet MS" w:hAnsi="Trebuchet MS"/>
          <w:b/>
          <w:bCs/>
          <w:sz w:val="22"/>
          <w:szCs w:val="22"/>
        </w:rPr>
        <w:t>We are concerned that the delivery of high-quality design will be undermined by the proposed widening of permitted development rights</w:t>
      </w:r>
      <w:r w:rsidRPr="00276FED">
        <w:rPr>
          <w:rFonts w:ascii="Trebuchet MS" w:hAnsi="Trebuchet MS" w:cs="Arial"/>
          <w:bCs/>
          <w:sz w:val="22"/>
          <w:szCs w:val="22"/>
        </w:rPr>
        <w:t xml:space="preserve"> preventing a planned approach to our town and city centres and r</w:t>
      </w:r>
      <w:r w:rsidRPr="00276FED">
        <w:rPr>
          <w:rFonts w:ascii="Trebuchet MS" w:eastAsia="Times New Roman" w:hAnsi="Trebuchet MS"/>
          <w:sz w:val="22"/>
          <w:szCs w:val="22"/>
        </w:rPr>
        <w:t xml:space="preserve">isking </w:t>
      </w:r>
      <w:r w:rsidR="00B14132" w:rsidRPr="00276FED">
        <w:rPr>
          <w:rFonts w:ascii="Trebuchet MS" w:eastAsia="Times New Roman" w:hAnsi="Trebuchet MS"/>
          <w:sz w:val="22"/>
          <w:szCs w:val="22"/>
        </w:rPr>
        <w:t xml:space="preserve">harm to </w:t>
      </w:r>
      <w:r w:rsidRPr="00276FED">
        <w:rPr>
          <w:rFonts w:ascii="Trebuchet MS" w:eastAsia="Times New Roman" w:hAnsi="Trebuchet MS"/>
          <w:sz w:val="22"/>
          <w:szCs w:val="22"/>
        </w:rPr>
        <w:t>historic character</w:t>
      </w:r>
      <w:r w:rsidR="00B14132" w:rsidRPr="00276FED">
        <w:rPr>
          <w:rFonts w:ascii="Trebuchet MS" w:eastAsia="Times New Roman" w:hAnsi="Trebuchet MS"/>
          <w:sz w:val="22"/>
          <w:szCs w:val="22"/>
        </w:rPr>
        <w:t>.</w:t>
      </w:r>
    </w:p>
    <w:p w:rsidR="00B14132" w:rsidRPr="00276FED" w:rsidRDefault="00B14132" w:rsidP="00B14132">
      <w:pPr>
        <w:rPr>
          <w:rFonts w:ascii="Trebuchet MS" w:hAnsi="Trebuchet MS" w:cs="Trebuchet MS"/>
          <w:b/>
        </w:rPr>
      </w:pPr>
    </w:p>
    <w:p w:rsidR="00B14132" w:rsidRPr="00276FED" w:rsidRDefault="006B0DEE" w:rsidP="00B14132">
      <w:pPr>
        <w:pStyle w:val="ListParagraph"/>
        <w:numPr>
          <w:ilvl w:val="0"/>
          <w:numId w:val="8"/>
        </w:numPr>
        <w:rPr>
          <w:rFonts w:ascii="Trebuchet MS" w:eastAsia="Times New Roman" w:hAnsi="Trebuchet MS"/>
          <w:b/>
          <w:sz w:val="22"/>
          <w:szCs w:val="22"/>
        </w:rPr>
      </w:pPr>
      <w:r w:rsidRPr="00276FED">
        <w:rPr>
          <w:rFonts w:ascii="Trebuchet MS" w:hAnsi="Trebuchet MS"/>
          <w:b/>
          <w:sz w:val="22"/>
          <w:szCs w:val="22"/>
        </w:rPr>
        <w:t xml:space="preserve">We are very concerned </w:t>
      </w:r>
      <w:r w:rsidRPr="00276FED">
        <w:rPr>
          <w:rFonts w:ascii="Trebuchet MS" w:hAnsi="Trebuchet MS"/>
          <w:b/>
          <w:bCs/>
          <w:sz w:val="22"/>
          <w:szCs w:val="22"/>
        </w:rPr>
        <w:t xml:space="preserve">that the delivery of high-quality design will be undermined </w:t>
      </w:r>
      <w:r w:rsidR="00491546" w:rsidRPr="00276FED">
        <w:rPr>
          <w:rFonts w:ascii="Trebuchet MS" w:hAnsi="Trebuchet MS"/>
          <w:b/>
          <w:bCs/>
          <w:sz w:val="22"/>
          <w:szCs w:val="22"/>
        </w:rPr>
        <w:t xml:space="preserve">by </w:t>
      </w:r>
      <w:r w:rsidRPr="00276FED">
        <w:rPr>
          <w:rFonts w:ascii="Trebuchet MS" w:hAnsi="Trebuchet MS"/>
          <w:b/>
          <w:bCs/>
          <w:sz w:val="22"/>
          <w:szCs w:val="22"/>
        </w:rPr>
        <w:t>limited local authority resources, capacity and skills</w:t>
      </w:r>
      <w:r w:rsidRPr="00276FED">
        <w:rPr>
          <w:rFonts w:ascii="Trebuchet MS" w:hAnsi="Trebuchet MS" w:cs="Arial"/>
          <w:bCs/>
          <w:sz w:val="22"/>
          <w:szCs w:val="22"/>
        </w:rPr>
        <w:t>. D</w:t>
      </w:r>
      <w:r w:rsidRPr="00276FED">
        <w:rPr>
          <w:rFonts w:ascii="Trebuchet MS" w:hAnsi="Trebuchet MS" w:cs="Trebuchet MS"/>
          <w:sz w:val="22"/>
          <w:szCs w:val="22"/>
        </w:rPr>
        <w:t xml:space="preserve">eveloping and setting design codes applying them to decision making would place an increased administrative burden on already overstretched and underfunded LPAs. </w:t>
      </w:r>
      <w:r w:rsidR="00B14132" w:rsidRPr="00276FED">
        <w:rPr>
          <w:rFonts w:ascii="Trebuchet MS" w:hAnsi="Trebuchet MS"/>
          <w:b/>
          <w:sz w:val="22"/>
          <w:szCs w:val="22"/>
        </w:rPr>
        <w:t xml:space="preserve">Raising the ambition on design has to be followed through with resourcing. </w:t>
      </w:r>
    </w:p>
    <w:p w:rsidR="006B0DEE" w:rsidRPr="00276FED" w:rsidRDefault="006B0DEE" w:rsidP="00B14132">
      <w:pPr>
        <w:pStyle w:val="ListParagraph"/>
        <w:rPr>
          <w:rFonts w:ascii="Trebuchet MS" w:hAnsi="Trebuchet MS"/>
          <w:sz w:val="22"/>
          <w:szCs w:val="22"/>
        </w:rPr>
      </w:pPr>
    </w:p>
    <w:p w:rsidR="00D71F71" w:rsidRPr="00276FED" w:rsidRDefault="00D71F71" w:rsidP="00D71F71">
      <w:pPr>
        <w:pStyle w:val="ListParagraph"/>
        <w:numPr>
          <w:ilvl w:val="0"/>
          <w:numId w:val="8"/>
        </w:numPr>
        <w:rPr>
          <w:rFonts w:ascii="Trebuchet MS" w:hAnsi="Trebuchet MS"/>
          <w:sz w:val="22"/>
          <w:szCs w:val="22"/>
        </w:rPr>
      </w:pPr>
      <w:r w:rsidRPr="00276FED">
        <w:rPr>
          <w:rFonts w:ascii="Trebuchet MS" w:hAnsi="Trebuchet MS"/>
          <w:sz w:val="22"/>
          <w:szCs w:val="22"/>
        </w:rPr>
        <w:t xml:space="preserve">We welcome the requirement for codes to be developed based on </w:t>
      </w:r>
      <w:r w:rsidR="00B14132" w:rsidRPr="00276FED">
        <w:rPr>
          <w:rFonts w:ascii="Trebuchet MS" w:hAnsi="Trebuchet MS"/>
          <w:sz w:val="22"/>
          <w:szCs w:val="22"/>
        </w:rPr>
        <w:t xml:space="preserve">meaningful and effective </w:t>
      </w:r>
      <w:r w:rsidRPr="00276FED">
        <w:rPr>
          <w:rFonts w:ascii="Trebuchet MS" w:hAnsi="Trebuchet MS"/>
          <w:sz w:val="22"/>
          <w:szCs w:val="22"/>
        </w:rPr>
        <w:t>community engagement and local aspirations.</w:t>
      </w:r>
    </w:p>
    <w:p w:rsidR="00D71F71" w:rsidRPr="00276FED" w:rsidRDefault="00D71F71" w:rsidP="00D71F71">
      <w:pPr>
        <w:rPr>
          <w:rFonts w:ascii="Trebuchet MS" w:hAnsi="Trebuchet MS"/>
        </w:rPr>
      </w:pPr>
    </w:p>
    <w:p w:rsidR="00757B56" w:rsidRPr="00276FED" w:rsidRDefault="00D71F71" w:rsidP="00757B56">
      <w:pPr>
        <w:pStyle w:val="ListParagraph"/>
        <w:numPr>
          <w:ilvl w:val="0"/>
          <w:numId w:val="8"/>
        </w:numPr>
        <w:autoSpaceDE w:val="0"/>
        <w:autoSpaceDN w:val="0"/>
        <w:adjustRightInd w:val="0"/>
        <w:rPr>
          <w:rFonts w:ascii="Trebuchet MS" w:hAnsi="Trebuchet MS" w:cs="Arial"/>
          <w:b/>
          <w:sz w:val="22"/>
          <w:szCs w:val="22"/>
        </w:rPr>
      </w:pPr>
      <w:r w:rsidRPr="00276FED">
        <w:rPr>
          <w:rFonts w:ascii="Trebuchet MS" w:hAnsi="Trebuchet MS"/>
          <w:b/>
          <w:sz w:val="22"/>
          <w:szCs w:val="22"/>
        </w:rPr>
        <w:t>The role of civic and amenity societies in the consultation process needs to be more clearly defined and strengthened.</w:t>
      </w:r>
      <w:r w:rsidR="00757B56" w:rsidRPr="00276FED">
        <w:rPr>
          <w:rFonts w:ascii="Trebuchet MS" w:hAnsi="Trebuchet MS" w:cs="Arial"/>
          <w:b/>
          <w:bCs/>
          <w:sz w:val="22"/>
          <w:szCs w:val="22"/>
        </w:rPr>
        <w:t xml:space="preserve"> </w:t>
      </w:r>
    </w:p>
    <w:p w:rsidR="00757B56" w:rsidRPr="00276FED" w:rsidRDefault="00757B56" w:rsidP="00757B56">
      <w:pPr>
        <w:pStyle w:val="ListParagraph"/>
        <w:rPr>
          <w:rFonts w:ascii="Trebuchet MS" w:hAnsi="Trebuchet MS" w:cs="Arial"/>
          <w:b/>
          <w:bCs/>
          <w:sz w:val="22"/>
          <w:szCs w:val="22"/>
        </w:rPr>
      </w:pPr>
    </w:p>
    <w:p w:rsidR="00757B56" w:rsidRPr="00276FED" w:rsidRDefault="00757B56" w:rsidP="00757B56">
      <w:pPr>
        <w:pStyle w:val="ListParagraph"/>
        <w:numPr>
          <w:ilvl w:val="0"/>
          <w:numId w:val="8"/>
        </w:numPr>
        <w:autoSpaceDE w:val="0"/>
        <w:autoSpaceDN w:val="0"/>
        <w:adjustRightInd w:val="0"/>
        <w:rPr>
          <w:rFonts w:ascii="Trebuchet MS" w:hAnsi="Trebuchet MS" w:cs="Arial"/>
          <w:b/>
          <w:sz w:val="22"/>
          <w:szCs w:val="22"/>
        </w:rPr>
      </w:pPr>
      <w:r w:rsidRPr="00276FED">
        <w:rPr>
          <w:rFonts w:ascii="Trebuchet MS" w:hAnsi="Trebuchet MS" w:cs="Arial"/>
          <w:b/>
          <w:bCs/>
          <w:sz w:val="22"/>
          <w:szCs w:val="22"/>
        </w:rPr>
        <w:lastRenderedPageBreak/>
        <w:t>Communities must still be given the right to consider and respond to individual planning applications</w:t>
      </w:r>
      <w:r w:rsidR="001C44D7" w:rsidRPr="00276FED">
        <w:rPr>
          <w:rFonts w:ascii="Trebuchet MS" w:hAnsi="Trebuchet MS" w:cs="Arial"/>
          <w:b/>
          <w:bCs/>
          <w:sz w:val="22"/>
          <w:szCs w:val="22"/>
        </w:rPr>
        <w:t>.</w:t>
      </w:r>
      <w:r w:rsidRPr="00276FED">
        <w:rPr>
          <w:rFonts w:ascii="Trebuchet MS" w:hAnsi="Trebuchet MS" w:cs="Arial"/>
          <w:b/>
          <w:bCs/>
          <w:sz w:val="22"/>
          <w:szCs w:val="22"/>
        </w:rPr>
        <w:t xml:space="preserve"> </w:t>
      </w:r>
    </w:p>
    <w:p w:rsidR="00D71F71" w:rsidRPr="00276FED" w:rsidRDefault="00D71F71" w:rsidP="00757B56">
      <w:pPr>
        <w:pStyle w:val="ListParagraph"/>
        <w:rPr>
          <w:rFonts w:ascii="Trebuchet MS" w:hAnsi="Trebuchet MS"/>
          <w:b/>
          <w:sz w:val="22"/>
          <w:szCs w:val="22"/>
        </w:rPr>
      </w:pPr>
    </w:p>
    <w:p w:rsidR="009C7066" w:rsidRPr="00276FED" w:rsidRDefault="009C7066" w:rsidP="00D71F71">
      <w:pPr>
        <w:rPr>
          <w:rFonts w:ascii="Trebuchet MS" w:hAnsi="Trebuchet MS"/>
          <w:b/>
          <w:sz w:val="28"/>
          <w:szCs w:val="28"/>
        </w:rPr>
      </w:pPr>
    </w:p>
    <w:p w:rsidR="009C7066" w:rsidRPr="00276FED" w:rsidRDefault="009C7066" w:rsidP="00D71F71">
      <w:pPr>
        <w:rPr>
          <w:rFonts w:ascii="Trebuchet MS" w:hAnsi="Trebuchet MS"/>
          <w:b/>
          <w:sz w:val="24"/>
          <w:szCs w:val="24"/>
        </w:rPr>
      </w:pPr>
      <w:r w:rsidRPr="00276FED">
        <w:rPr>
          <w:rFonts w:ascii="Trebuchet MS" w:hAnsi="Trebuchet MS"/>
          <w:b/>
          <w:sz w:val="24"/>
          <w:szCs w:val="24"/>
        </w:rPr>
        <w:t>Comments on proposed changes to the NPPF</w:t>
      </w:r>
    </w:p>
    <w:p w:rsidR="006B60B8" w:rsidRPr="00276FED" w:rsidRDefault="006B60B8" w:rsidP="006B60B8">
      <w:pPr>
        <w:rPr>
          <w:rFonts w:ascii="Trebuchet MS" w:hAnsi="Trebuchet MS"/>
          <w:b/>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support</w:t>
      </w:r>
      <w:r w:rsidRPr="00276FED">
        <w:rPr>
          <w:rFonts w:ascii="Trebuchet MS" w:hAnsi="Trebuchet MS"/>
          <w:sz w:val="22"/>
          <w:szCs w:val="22"/>
        </w:rPr>
        <w:t xml:space="preserve"> strengthening of policies for sustainable development. </w:t>
      </w:r>
      <w:r w:rsidRPr="00276FED">
        <w:rPr>
          <w:rFonts w:ascii="Trebuchet MS" w:hAnsi="Trebuchet MS"/>
          <w:iCs/>
          <w:sz w:val="22"/>
          <w:szCs w:val="22"/>
        </w:rPr>
        <w:t>Ch2, esp</w:t>
      </w:r>
      <w:r w:rsidR="00C85916" w:rsidRPr="00276FED">
        <w:rPr>
          <w:rFonts w:ascii="Trebuchet MS" w:hAnsi="Trebuchet MS"/>
          <w:iCs/>
          <w:sz w:val="22"/>
          <w:szCs w:val="22"/>
        </w:rPr>
        <w:t xml:space="preserve">ecially </w:t>
      </w:r>
      <w:r w:rsidRPr="00276FED">
        <w:rPr>
          <w:rFonts w:ascii="Trebuchet MS" w:hAnsi="Trebuchet MS"/>
          <w:iCs/>
          <w:sz w:val="22"/>
          <w:szCs w:val="22"/>
        </w:rPr>
        <w:t>par</w:t>
      </w:r>
      <w:r w:rsidR="00C85916" w:rsidRPr="00276FED">
        <w:rPr>
          <w:rFonts w:ascii="Trebuchet MS" w:hAnsi="Trebuchet MS"/>
          <w:iCs/>
          <w:sz w:val="22"/>
          <w:szCs w:val="22"/>
        </w:rPr>
        <w:t xml:space="preserve">a </w:t>
      </w:r>
      <w:r w:rsidRPr="00276FED">
        <w:rPr>
          <w:rFonts w:ascii="Trebuchet MS" w:hAnsi="Trebuchet MS"/>
          <w:iCs/>
          <w:sz w:val="22"/>
          <w:szCs w:val="22"/>
        </w:rPr>
        <w:t>11a</w:t>
      </w:r>
      <w:r w:rsidR="00C85916" w:rsidRPr="00276FED">
        <w:rPr>
          <w:rFonts w:ascii="Trebuchet MS" w:hAnsi="Trebuchet MS"/>
          <w:iCs/>
          <w:sz w:val="22"/>
          <w:szCs w:val="22"/>
        </w:rPr>
        <w:t>.</w:t>
      </w:r>
    </w:p>
    <w:p w:rsidR="006B60B8" w:rsidRPr="00276FED" w:rsidRDefault="006B60B8" w:rsidP="006B60B8">
      <w:pPr>
        <w:pStyle w:val="ListParagraph"/>
        <w:rPr>
          <w:rFonts w:ascii="Trebuchet MS" w:hAnsi="Trebuchet MS"/>
          <w:sz w:val="22"/>
          <w:szCs w:val="22"/>
        </w:rPr>
      </w:pPr>
    </w:p>
    <w:p w:rsidR="00C85916" w:rsidRPr="00276FED" w:rsidRDefault="006B60B8" w:rsidP="00C85916">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welcome</w:t>
      </w:r>
      <w:r w:rsidRPr="00276FED">
        <w:rPr>
          <w:rFonts w:ascii="Trebuchet MS" w:hAnsi="Trebuchet MS"/>
          <w:sz w:val="22"/>
          <w:szCs w:val="22"/>
        </w:rPr>
        <w:t xml:space="preserve"> the amendment to wording to include 'beautiful' well designed places. </w:t>
      </w:r>
      <w:r w:rsidR="00C85916" w:rsidRPr="00276FED">
        <w:rPr>
          <w:rFonts w:ascii="Trebuchet MS" w:hAnsi="Trebuchet MS"/>
          <w:iCs/>
          <w:sz w:val="22"/>
          <w:szCs w:val="22"/>
        </w:rPr>
        <w:t>P</w:t>
      </w:r>
      <w:r w:rsidRPr="00276FED">
        <w:rPr>
          <w:rFonts w:ascii="Trebuchet MS" w:hAnsi="Trebuchet MS"/>
          <w:iCs/>
          <w:sz w:val="22"/>
          <w:szCs w:val="22"/>
        </w:rPr>
        <w:t>ar</w:t>
      </w:r>
      <w:r w:rsidR="00C85916" w:rsidRPr="00276FED">
        <w:rPr>
          <w:rFonts w:ascii="Trebuchet MS" w:hAnsi="Trebuchet MS"/>
          <w:iCs/>
          <w:sz w:val="22"/>
          <w:szCs w:val="22"/>
        </w:rPr>
        <w:t xml:space="preserve">a </w:t>
      </w:r>
      <w:r w:rsidRPr="00276FED">
        <w:rPr>
          <w:rFonts w:ascii="Trebuchet MS" w:hAnsi="Trebuchet MS"/>
          <w:iCs/>
          <w:sz w:val="22"/>
          <w:szCs w:val="22"/>
        </w:rPr>
        <w:t>8b, par</w:t>
      </w:r>
      <w:r w:rsidR="00C85916" w:rsidRPr="00276FED">
        <w:rPr>
          <w:rFonts w:ascii="Trebuchet MS" w:hAnsi="Trebuchet MS"/>
          <w:iCs/>
          <w:sz w:val="22"/>
          <w:szCs w:val="22"/>
        </w:rPr>
        <w:t xml:space="preserve">a </w:t>
      </w:r>
      <w:r w:rsidRPr="00276FED">
        <w:rPr>
          <w:rFonts w:ascii="Trebuchet MS" w:hAnsi="Trebuchet MS"/>
          <w:iCs/>
          <w:sz w:val="22"/>
          <w:szCs w:val="22"/>
        </w:rPr>
        <w:t>125</w:t>
      </w:r>
      <w:r w:rsidR="00C85916" w:rsidRPr="00276FED">
        <w:rPr>
          <w:rFonts w:ascii="Trebuchet MS" w:hAnsi="Trebuchet MS"/>
          <w:iCs/>
          <w:sz w:val="22"/>
          <w:szCs w:val="22"/>
        </w:rPr>
        <w:t>.</w:t>
      </w:r>
    </w:p>
    <w:p w:rsidR="00C85916" w:rsidRPr="00276FED" w:rsidRDefault="00C85916" w:rsidP="00C85916">
      <w:pPr>
        <w:pStyle w:val="ListParagraph"/>
        <w:rPr>
          <w:rFonts w:ascii="Trebuchet MS" w:hAnsi="Trebuchet MS"/>
          <w:sz w:val="22"/>
          <w:szCs w:val="22"/>
        </w:rPr>
      </w:pPr>
    </w:p>
    <w:p w:rsidR="00C85916" w:rsidRPr="00276FED" w:rsidRDefault="006B60B8" w:rsidP="00C85916">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welcome</w:t>
      </w:r>
      <w:r w:rsidRPr="00276FED">
        <w:rPr>
          <w:rFonts w:ascii="Trebuchet MS" w:hAnsi="Trebuchet MS"/>
          <w:sz w:val="22"/>
          <w:szCs w:val="22"/>
        </w:rPr>
        <w:t xml:space="preserve"> the strengthening of wording which emphasises the role of planning in protecting and enhancing the natural and buil</w:t>
      </w:r>
      <w:r w:rsidR="004511AD" w:rsidRPr="00276FED">
        <w:rPr>
          <w:rFonts w:ascii="Trebuchet MS" w:hAnsi="Trebuchet MS"/>
          <w:sz w:val="22"/>
          <w:szCs w:val="22"/>
        </w:rPr>
        <w:t>t</w:t>
      </w:r>
      <w:r w:rsidRPr="00276FED">
        <w:rPr>
          <w:rFonts w:ascii="Trebuchet MS" w:hAnsi="Trebuchet MS"/>
          <w:sz w:val="22"/>
          <w:szCs w:val="22"/>
        </w:rPr>
        <w:t xml:space="preserve"> environment. </w:t>
      </w:r>
      <w:r w:rsidR="00C85916" w:rsidRPr="00276FED">
        <w:rPr>
          <w:rFonts w:ascii="Trebuchet MS" w:hAnsi="Trebuchet MS"/>
          <w:iCs/>
          <w:sz w:val="22"/>
          <w:szCs w:val="22"/>
        </w:rPr>
        <w:t>Para 8c.</w:t>
      </w:r>
    </w:p>
    <w:p w:rsidR="006B60B8" w:rsidRPr="00276FED" w:rsidRDefault="006B60B8" w:rsidP="00C85916">
      <w:pPr>
        <w:pStyle w:val="ListParagraph"/>
        <w:rPr>
          <w:rFonts w:ascii="Trebuchet MS" w:hAnsi="Trebuchet MS"/>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welcome</w:t>
      </w:r>
      <w:r w:rsidRPr="00276FED">
        <w:rPr>
          <w:rFonts w:ascii="Trebuchet MS" w:hAnsi="Trebuchet MS"/>
          <w:sz w:val="22"/>
          <w:szCs w:val="22"/>
        </w:rPr>
        <w:t xml:space="preserve"> the inclusion of design quality in strategic polices.</w:t>
      </w:r>
      <w:r w:rsidR="00C85916" w:rsidRPr="00276FED">
        <w:rPr>
          <w:rFonts w:ascii="Trebuchet MS" w:hAnsi="Trebuchet MS"/>
          <w:iCs/>
          <w:sz w:val="22"/>
          <w:szCs w:val="22"/>
        </w:rPr>
        <w:t xml:space="preserve"> P</w:t>
      </w:r>
      <w:r w:rsidRPr="00276FED">
        <w:rPr>
          <w:rFonts w:ascii="Trebuchet MS" w:hAnsi="Trebuchet MS"/>
          <w:iCs/>
          <w:sz w:val="22"/>
          <w:szCs w:val="22"/>
        </w:rPr>
        <w:t>ar</w:t>
      </w:r>
      <w:r w:rsidR="00C85916" w:rsidRPr="00276FED">
        <w:rPr>
          <w:rFonts w:ascii="Trebuchet MS" w:hAnsi="Trebuchet MS"/>
          <w:iCs/>
          <w:sz w:val="22"/>
          <w:szCs w:val="22"/>
        </w:rPr>
        <w:t xml:space="preserve">a </w:t>
      </w:r>
      <w:r w:rsidRPr="00276FED">
        <w:rPr>
          <w:rFonts w:ascii="Trebuchet MS" w:hAnsi="Trebuchet MS"/>
          <w:iCs/>
          <w:sz w:val="22"/>
          <w:szCs w:val="22"/>
        </w:rPr>
        <w:t>20</w:t>
      </w:r>
      <w:r w:rsidR="00C85916" w:rsidRPr="00276FED">
        <w:rPr>
          <w:rFonts w:ascii="Trebuchet MS" w:hAnsi="Trebuchet MS"/>
          <w:iCs/>
          <w:sz w:val="22"/>
          <w:szCs w:val="22"/>
        </w:rPr>
        <w:t>.</w:t>
      </w:r>
    </w:p>
    <w:p w:rsidR="006B60B8" w:rsidRPr="00276FED" w:rsidRDefault="006B60B8" w:rsidP="006B60B8">
      <w:pPr>
        <w:pStyle w:val="ListParagraph"/>
        <w:rPr>
          <w:rFonts w:ascii="Trebuchet MS" w:hAnsi="Trebuchet MS"/>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eastAsia="Times New Roman" w:hAnsi="Trebuchet MS"/>
          <w:sz w:val="22"/>
          <w:szCs w:val="22"/>
        </w:rPr>
        <w:t xml:space="preserve">We </w:t>
      </w:r>
      <w:r w:rsidRPr="00276FED">
        <w:rPr>
          <w:rFonts w:ascii="Trebuchet MS" w:eastAsia="Times New Roman" w:hAnsi="Trebuchet MS"/>
          <w:sz w:val="22"/>
          <w:szCs w:val="22"/>
          <w:u w:val="single"/>
        </w:rPr>
        <w:t>do not support</w:t>
      </w:r>
      <w:r w:rsidRPr="00276FED">
        <w:rPr>
          <w:rFonts w:ascii="Trebuchet MS" w:eastAsia="Times New Roman" w:hAnsi="Trebuchet MS"/>
          <w:sz w:val="22"/>
          <w:szCs w:val="22"/>
        </w:rPr>
        <w:t xml:space="preserve"> the changes to decision making through Article 4 directions. </w:t>
      </w:r>
      <w:r w:rsidR="004511AD" w:rsidRPr="00276FED">
        <w:rPr>
          <w:rFonts w:ascii="Trebuchet MS" w:eastAsia="Times New Roman" w:hAnsi="Trebuchet MS"/>
          <w:sz w:val="22"/>
          <w:szCs w:val="22"/>
        </w:rPr>
        <w:t xml:space="preserve">Article 4 directions are an important local tool taking account of special characteristics in a place which would the threatened by permitted development. In our experience they are not over-used or inappropriate.  </w:t>
      </w:r>
      <w:r w:rsidRPr="00276FED">
        <w:rPr>
          <w:rFonts w:ascii="Trebuchet MS" w:eastAsia="Times New Roman" w:hAnsi="Trebuchet MS"/>
          <w:sz w:val="22"/>
          <w:szCs w:val="22"/>
        </w:rPr>
        <w:t>Such changes would make it harder to implement Article 4 directions; therefore, extended PD rights risk loss to historic character, harm to the diversity of high streets and facilitation of poor</w:t>
      </w:r>
      <w:r w:rsidR="00C85916" w:rsidRPr="00276FED">
        <w:rPr>
          <w:rFonts w:ascii="Trebuchet MS" w:eastAsia="Times New Roman" w:hAnsi="Trebuchet MS"/>
          <w:sz w:val="22"/>
          <w:szCs w:val="22"/>
        </w:rPr>
        <w:t>-</w:t>
      </w:r>
      <w:r w:rsidRPr="00276FED">
        <w:rPr>
          <w:rFonts w:ascii="Trebuchet MS" w:eastAsia="Times New Roman" w:hAnsi="Trebuchet MS"/>
          <w:sz w:val="22"/>
          <w:szCs w:val="22"/>
        </w:rPr>
        <w:t xml:space="preserve">quality homes. </w:t>
      </w:r>
      <w:r w:rsidR="00C85916" w:rsidRPr="00276FED">
        <w:rPr>
          <w:rFonts w:ascii="Trebuchet MS" w:eastAsia="Times New Roman" w:hAnsi="Trebuchet MS"/>
          <w:iCs/>
          <w:sz w:val="22"/>
          <w:szCs w:val="22"/>
        </w:rPr>
        <w:t>P</w:t>
      </w:r>
      <w:r w:rsidRPr="00276FED">
        <w:rPr>
          <w:rFonts w:ascii="Trebuchet MS" w:eastAsia="Times New Roman" w:hAnsi="Trebuchet MS"/>
          <w:iCs/>
          <w:sz w:val="22"/>
          <w:szCs w:val="22"/>
        </w:rPr>
        <w:t>ar</w:t>
      </w:r>
      <w:r w:rsidR="00C85916" w:rsidRPr="00276FED">
        <w:rPr>
          <w:rFonts w:ascii="Trebuchet MS" w:eastAsia="Times New Roman" w:hAnsi="Trebuchet MS"/>
          <w:iCs/>
          <w:sz w:val="22"/>
          <w:szCs w:val="22"/>
        </w:rPr>
        <w:t xml:space="preserve">a </w:t>
      </w:r>
      <w:r w:rsidRPr="00276FED">
        <w:rPr>
          <w:rFonts w:ascii="Trebuchet MS" w:eastAsia="Times New Roman" w:hAnsi="Trebuchet MS"/>
          <w:iCs/>
          <w:sz w:val="22"/>
          <w:szCs w:val="22"/>
        </w:rPr>
        <w:t>53</w:t>
      </w:r>
      <w:r w:rsidR="00C85916" w:rsidRPr="00276FED">
        <w:rPr>
          <w:rFonts w:ascii="Trebuchet MS" w:eastAsia="Times New Roman" w:hAnsi="Trebuchet MS"/>
          <w:iCs/>
          <w:sz w:val="22"/>
          <w:szCs w:val="22"/>
        </w:rPr>
        <w:t>.</w:t>
      </w:r>
    </w:p>
    <w:p w:rsidR="006B60B8" w:rsidRPr="00276FED" w:rsidRDefault="006B60B8" w:rsidP="006B60B8">
      <w:pPr>
        <w:pStyle w:val="ListParagraph"/>
        <w:rPr>
          <w:rFonts w:ascii="Trebuchet MS" w:hAnsi="Trebuchet MS"/>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eastAsia="Times New Roman" w:hAnsi="Trebuchet MS" w:cs="Arial"/>
          <w:sz w:val="22"/>
          <w:szCs w:val="22"/>
        </w:rPr>
        <w:t xml:space="preserve">We </w:t>
      </w:r>
      <w:r w:rsidRPr="00276FED">
        <w:rPr>
          <w:rFonts w:ascii="Trebuchet MS" w:eastAsia="Times New Roman" w:hAnsi="Trebuchet MS" w:cs="Arial"/>
          <w:sz w:val="22"/>
          <w:szCs w:val="22"/>
          <w:u w:val="single"/>
        </w:rPr>
        <w:t>welcome</w:t>
      </w:r>
      <w:r w:rsidRPr="00276FED">
        <w:rPr>
          <w:rFonts w:ascii="Trebuchet MS" w:eastAsia="Times New Roman" w:hAnsi="Trebuchet MS" w:cs="Arial"/>
          <w:sz w:val="22"/>
          <w:szCs w:val="22"/>
        </w:rPr>
        <w:t xml:space="preserve"> new paragraph 73 which gives sufficient weight to tools such as masterplans and design codes to secure high quality places with a variety of well-designed and beautiful homes. </w:t>
      </w:r>
    </w:p>
    <w:p w:rsidR="006B60B8" w:rsidRPr="00276FED" w:rsidRDefault="006B60B8" w:rsidP="006B60B8">
      <w:pPr>
        <w:pStyle w:val="ListParagraph"/>
        <w:rPr>
          <w:rFonts w:ascii="Trebuchet MS" w:eastAsia="Times New Roman" w:hAnsi="Trebuchet MS" w:cs="Arial"/>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eastAsia="Times New Roman" w:hAnsi="Trebuchet MS" w:cs="Arial"/>
          <w:sz w:val="22"/>
          <w:szCs w:val="22"/>
        </w:rPr>
        <w:t xml:space="preserve">We </w:t>
      </w:r>
      <w:r w:rsidRPr="00276FED">
        <w:rPr>
          <w:rFonts w:ascii="Trebuchet MS" w:eastAsia="Times New Roman" w:hAnsi="Trebuchet MS" w:cs="Arial"/>
          <w:sz w:val="22"/>
          <w:szCs w:val="22"/>
          <w:u w:val="single"/>
        </w:rPr>
        <w:t>welcome</w:t>
      </w:r>
      <w:r w:rsidRPr="00276FED">
        <w:rPr>
          <w:rFonts w:ascii="Trebuchet MS" w:eastAsia="Times New Roman" w:hAnsi="Trebuchet MS" w:cs="Arial"/>
          <w:sz w:val="22"/>
          <w:szCs w:val="22"/>
        </w:rPr>
        <w:t xml:space="preserve"> new paragraph 80 (e) which removes ‘innovative’ and places emphasis on ‘outstanding’ design.</w:t>
      </w:r>
    </w:p>
    <w:p w:rsidR="006B60B8" w:rsidRPr="00276FED" w:rsidRDefault="006B60B8" w:rsidP="006B60B8">
      <w:pPr>
        <w:pStyle w:val="ListParagraph"/>
        <w:rPr>
          <w:rFonts w:ascii="Trebuchet MS" w:eastAsia="Times New Roman" w:hAnsi="Trebuchet MS" w:cs="Arial"/>
          <w:sz w:val="22"/>
          <w:szCs w:val="22"/>
        </w:rPr>
      </w:pPr>
    </w:p>
    <w:p w:rsidR="006B60B8" w:rsidRPr="00276FED" w:rsidRDefault="006B60B8" w:rsidP="006B60B8">
      <w:pPr>
        <w:pStyle w:val="ListParagraph"/>
        <w:numPr>
          <w:ilvl w:val="0"/>
          <w:numId w:val="9"/>
        </w:numPr>
        <w:rPr>
          <w:rFonts w:ascii="Trebuchet MS" w:eastAsia="Times New Roman" w:hAnsi="Trebuchet MS" w:cs="Arial"/>
          <w:sz w:val="22"/>
          <w:szCs w:val="22"/>
        </w:rPr>
      </w:pPr>
      <w:r w:rsidRPr="00276FED">
        <w:rPr>
          <w:rFonts w:ascii="Trebuchet MS" w:eastAsia="Times New Roman" w:hAnsi="Trebuchet MS" w:cs="Arial"/>
          <w:sz w:val="22"/>
          <w:szCs w:val="22"/>
        </w:rPr>
        <w:t xml:space="preserve">There </w:t>
      </w:r>
      <w:r w:rsidRPr="00276FED">
        <w:rPr>
          <w:rFonts w:ascii="Trebuchet MS" w:eastAsia="Times New Roman" w:hAnsi="Trebuchet MS" w:cs="Arial"/>
          <w:sz w:val="22"/>
          <w:szCs w:val="22"/>
          <w:u w:val="single"/>
        </w:rPr>
        <w:t>is a missed opportunity</w:t>
      </w:r>
      <w:r w:rsidRPr="00276FED">
        <w:rPr>
          <w:rFonts w:ascii="Trebuchet MS" w:eastAsia="Times New Roman" w:hAnsi="Trebuchet MS" w:cs="Arial"/>
          <w:sz w:val="22"/>
          <w:szCs w:val="22"/>
        </w:rPr>
        <w:t xml:space="preserve"> (in Chapters 8 and 9) to say quite plainly that we need to reduce car use in the UK. The way in which we design new places to be healthy and safe communities </w:t>
      </w:r>
      <w:r w:rsidR="004511AD" w:rsidRPr="00276FED">
        <w:rPr>
          <w:rFonts w:ascii="Trebuchet MS" w:eastAsia="Times New Roman" w:hAnsi="Trebuchet MS" w:cs="Arial"/>
          <w:sz w:val="22"/>
          <w:szCs w:val="22"/>
        </w:rPr>
        <w:t>can</w:t>
      </w:r>
      <w:r w:rsidRPr="00276FED">
        <w:rPr>
          <w:rFonts w:ascii="Trebuchet MS" w:eastAsia="Times New Roman" w:hAnsi="Trebuchet MS" w:cs="Arial"/>
          <w:sz w:val="22"/>
          <w:szCs w:val="22"/>
        </w:rPr>
        <w:t xml:space="preserve"> positively contribute to achieving this.</w:t>
      </w:r>
    </w:p>
    <w:p w:rsidR="006B60B8" w:rsidRPr="00276FED" w:rsidRDefault="006B60B8" w:rsidP="006B60B8">
      <w:pPr>
        <w:pStyle w:val="ListParagraph"/>
        <w:rPr>
          <w:rFonts w:ascii="Trebuchet MS" w:eastAsia="Times New Roman" w:hAnsi="Trebuchet MS" w:cs="Arial"/>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eastAsia="Times New Roman" w:hAnsi="Trebuchet MS" w:cs="Arial"/>
          <w:sz w:val="22"/>
          <w:szCs w:val="22"/>
        </w:rPr>
        <w:t xml:space="preserve">We </w:t>
      </w:r>
      <w:r w:rsidRPr="00276FED">
        <w:rPr>
          <w:rFonts w:ascii="Trebuchet MS" w:eastAsia="Times New Roman" w:hAnsi="Trebuchet MS" w:cs="Arial"/>
          <w:sz w:val="22"/>
          <w:szCs w:val="22"/>
          <w:u w:val="single"/>
        </w:rPr>
        <w:t>welcome</w:t>
      </w:r>
      <w:r w:rsidRPr="00276FED">
        <w:rPr>
          <w:rFonts w:ascii="Trebuchet MS" w:eastAsia="Times New Roman" w:hAnsi="Trebuchet MS" w:cs="Arial"/>
          <w:sz w:val="22"/>
          <w:szCs w:val="22"/>
        </w:rPr>
        <w:t xml:space="preserve"> new paragraph 109(c) which gives weight to national guidance, including the National Design Guide and National Model Design Cod</w:t>
      </w:r>
      <w:r w:rsidR="00C85916" w:rsidRPr="00276FED">
        <w:rPr>
          <w:rFonts w:ascii="Trebuchet MS" w:eastAsia="Times New Roman" w:hAnsi="Trebuchet MS" w:cs="Arial"/>
          <w:sz w:val="22"/>
          <w:szCs w:val="22"/>
        </w:rPr>
        <w:t>es.</w:t>
      </w:r>
    </w:p>
    <w:p w:rsidR="006B60B8" w:rsidRPr="00276FED" w:rsidRDefault="006B60B8" w:rsidP="006B60B8">
      <w:pPr>
        <w:pStyle w:val="ListParagraph"/>
        <w:ind w:left="1440"/>
        <w:rPr>
          <w:rFonts w:ascii="Trebuchet MS" w:eastAsia="Times New Roman" w:hAnsi="Trebuchet MS" w:cs="Arial"/>
          <w:sz w:val="22"/>
          <w:szCs w:val="22"/>
        </w:rPr>
      </w:pPr>
    </w:p>
    <w:p w:rsidR="006B60B8" w:rsidRPr="00276FED" w:rsidRDefault="004511AD" w:rsidP="006B60B8">
      <w:pPr>
        <w:pStyle w:val="ListParagraph"/>
        <w:numPr>
          <w:ilvl w:val="0"/>
          <w:numId w:val="9"/>
        </w:numPr>
        <w:rPr>
          <w:rFonts w:ascii="Trebuchet MS" w:hAnsi="Trebuchet MS"/>
          <w:sz w:val="22"/>
          <w:szCs w:val="22"/>
        </w:rPr>
      </w:pPr>
      <w:r w:rsidRPr="00276FED">
        <w:rPr>
          <w:rFonts w:ascii="Trebuchet MS" w:eastAsia="Times New Roman" w:hAnsi="Trebuchet MS" w:cs="Arial"/>
          <w:sz w:val="22"/>
          <w:szCs w:val="22"/>
        </w:rPr>
        <w:t xml:space="preserve">We are </w:t>
      </w:r>
      <w:r w:rsidRPr="00276FED">
        <w:rPr>
          <w:rFonts w:ascii="Trebuchet MS" w:eastAsia="Times New Roman" w:hAnsi="Trebuchet MS" w:cs="Arial"/>
          <w:sz w:val="22"/>
          <w:szCs w:val="22"/>
          <w:u w:val="single"/>
        </w:rPr>
        <w:t xml:space="preserve">concerned </w:t>
      </w:r>
      <w:r w:rsidRPr="00276FED">
        <w:rPr>
          <w:rFonts w:ascii="Trebuchet MS" w:eastAsia="Times New Roman" w:hAnsi="Trebuchet MS" w:cs="Arial"/>
          <w:sz w:val="22"/>
          <w:szCs w:val="22"/>
        </w:rPr>
        <w:t xml:space="preserve">about lack of resourcing to implement these changes. </w:t>
      </w:r>
      <w:r w:rsidR="006B60B8" w:rsidRPr="00276FED">
        <w:rPr>
          <w:rFonts w:ascii="Trebuchet MS" w:eastAsia="Times New Roman" w:hAnsi="Trebuchet MS" w:cs="Arial"/>
          <w:sz w:val="22"/>
          <w:szCs w:val="22"/>
        </w:rPr>
        <w:t xml:space="preserve">If the NPPF raises the ambition on design it needs to be followed through with local authority resourcing </w:t>
      </w:r>
      <w:r w:rsidR="00C85916" w:rsidRPr="00276FED">
        <w:rPr>
          <w:rFonts w:ascii="Trebuchet MS" w:eastAsia="Times New Roman" w:hAnsi="Trebuchet MS" w:cs="Arial"/>
          <w:sz w:val="22"/>
          <w:szCs w:val="22"/>
        </w:rPr>
        <w:t>–</w:t>
      </w:r>
      <w:r w:rsidR="006B60B8" w:rsidRPr="00276FED">
        <w:rPr>
          <w:rFonts w:ascii="Trebuchet MS" w:eastAsia="Times New Roman" w:hAnsi="Trebuchet MS" w:cs="Arial"/>
          <w:sz w:val="22"/>
          <w:szCs w:val="22"/>
        </w:rPr>
        <w:t xml:space="preserve"> LPAs will need the skills in-house to prepare and implement National Model Design Code</w:t>
      </w:r>
      <w:r w:rsidR="006B60B8" w:rsidRPr="00276FED">
        <w:rPr>
          <w:rFonts w:ascii="Trebuchet MS" w:eastAsia="Times New Roman" w:hAnsi="Trebuchet MS" w:cs="Arial"/>
          <w:strike/>
          <w:sz w:val="22"/>
          <w:szCs w:val="22"/>
        </w:rPr>
        <w:t>s</w:t>
      </w:r>
      <w:r w:rsidR="006B60B8" w:rsidRPr="00276FED">
        <w:rPr>
          <w:rFonts w:ascii="Trebuchet MS" w:eastAsia="Times New Roman" w:hAnsi="Trebuchet MS" w:cs="Arial"/>
          <w:sz w:val="22"/>
          <w:szCs w:val="22"/>
        </w:rPr>
        <w:t>, masterplans and character assessments, and to assess those prepared by third parties.</w:t>
      </w:r>
    </w:p>
    <w:p w:rsidR="006B60B8" w:rsidRPr="00276FED" w:rsidRDefault="006B60B8" w:rsidP="006B60B8">
      <w:pPr>
        <w:pStyle w:val="ListParagraph"/>
        <w:rPr>
          <w:rFonts w:ascii="Trebuchet MS" w:eastAsia="Times New Roman" w:hAnsi="Trebuchet MS" w:cs="Arial"/>
          <w:sz w:val="22"/>
          <w:szCs w:val="22"/>
        </w:rPr>
      </w:pPr>
    </w:p>
    <w:p w:rsidR="00773AA4" w:rsidRPr="00276FED" w:rsidRDefault="006B60B8" w:rsidP="00773AA4">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 xml:space="preserve">strongly </w:t>
      </w:r>
      <w:r w:rsidR="00773AA4" w:rsidRPr="00276FED">
        <w:rPr>
          <w:rFonts w:ascii="Trebuchet MS" w:hAnsi="Trebuchet MS"/>
          <w:sz w:val="22"/>
          <w:szCs w:val="22"/>
          <w:u w:val="single"/>
        </w:rPr>
        <w:t>support</w:t>
      </w:r>
      <w:r w:rsidR="00773AA4" w:rsidRPr="00276FED">
        <w:rPr>
          <w:rFonts w:ascii="Trebuchet MS" w:hAnsi="Trebuchet MS"/>
          <w:sz w:val="22"/>
          <w:szCs w:val="22"/>
        </w:rPr>
        <w:t xml:space="preserve"> the inclusion of, and emphasis on, area-based character </w:t>
      </w:r>
    </w:p>
    <w:p w:rsidR="00773AA4" w:rsidRPr="00773AA4" w:rsidRDefault="00773AA4" w:rsidP="00773AA4">
      <w:pPr>
        <w:pStyle w:val="ListParagraph"/>
        <w:rPr>
          <w:rFonts w:ascii="Trebuchet MS" w:hAnsi="Trebuchet MS"/>
          <w:sz w:val="22"/>
          <w:szCs w:val="22"/>
        </w:rPr>
      </w:pPr>
      <w:proofErr w:type="gramStart"/>
      <w:r w:rsidRPr="00276FED">
        <w:rPr>
          <w:rFonts w:ascii="Trebuchet MS" w:hAnsi="Trebuchet MS"/>
          <w:sz w:val="22"/>
          <w:szCs w:val="22"/>
        </w:rPr>
        <w:t>assessments</w:t>
      </w:r>
      <w:proofErr w:type="gramEnd"/>
      <w:r w:rsidRPr="00276FED">
        <w:rPr>
          <w:rFonts w:ascii="Trebuchet MS" w:hAnsi="Trebuchet MS"/>
          <w:sz w:val="22"/>
          <w:szCs w:val="22"/>
        </w:rPr>
        <w:t xml:space="preserve">, codes and masterplans as helpful tools in ensuring land is used efficiently whilst also creating beautiful and sustainable places. However, this must be backed up with local authority resourcing - they will need the skills and specialist expertise in-house to prepare and implement codes, masterplans and character assessments. </w:t>
      </w:r>
      <w:r w:rsidRPr="00276FED">
        <w:rPr>
          <w:rFonts w:ascii="Trebuchet MS" w:hAnsi="Trebuchet MS"/>
          <w:iCs/>
          <w:sz w:val="22"/>
          <w:szCs w:val="22"/>
        </w:rPr>
        <w:t>par124</w:t>
      </w:r>
      <w:r>
        <w:rPr>
          <w:rFonts w:ascii="Trebuchet MS" w:hAnsi="Trebuchet MS"/>
          <w:iCs/>
          <w:sz w:val="22"/>
          <w:szCs w:val="22"/>
        </w:rPr>
        <w:t>.</w:t>
      </w:r>
    </w:p>
    <w:p w:rsidR="00773AA4" w:rsidRPr="00773AA4" w:rsidRDefault="00773AA4" w:rsidP="00773AA4">
      <w:pPr>
        <w:pStyle w:val="ListParagraph"/>
        <w:rPr>
          <w:rFonts w:ascii="Trebuchet MS" w:hAnsi="Trebuchet MS"/>
          <w:sz w:val="22"/>
          <w:szCs w:val="22"/>
          <w:u w:val="single"/>
        </w:rPr>
      </w:pPr>
    </w:p>
    <w:p w:rsidR="006B60B8" w:rsidRPr="00276FED" w:rsidRDefault="006B60B8" w:rsidP="006B60B8">
      <w:pPr>
        <w:pStyle w:val="ListParagraph"/>
        <w:rPr>
          <w:rFonts w:ascii="Trebuchet MS" w:hAnsi="Trebuchet MS"/>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welcome</w:t>
      </w:r>
      <w:r w:rsidRPr="00276FED">
        <w:rPr>
          <w:rFonts w:ascii="Trebuchet MS" w:hAnsi="Trebuchet MS"/>
          <w:sz w:val="22"/>
          <w:szCs w:val="22"/>
        </w:rPr>
        <w:t xml:space="preserve"> new paragraph 127 which places a requirement on the LPA's to produce design codes consistent with local character. The requirement for local authorities to prepare and implement Design Codes must be backed up with resourcing for specialist expertise</w:t>
      </w:r>
      <w:r w:rsidR="00C85916" w:rsidRPr="00276FED">
        <w:rPr>
          <w:rFonts w:ascii="Trebuchet MS" w:hAnsi="Trebuchet MS"/>
          <w:strike/>
          <w:sz w:val="22"/>
          <w:szCs w:val="22"/>
        </w:rPr>
        <w:t xml:space="preserve"> </w:t>
      </w:r>
      <w:r w:rsidRPr="00276FED">
        <w:rPr>
          <w:rFonts w:ascii="Trebuchet MS" w:hAnsi="Trebuchet MS"/>
          <w:sz w:val="22"/>
          <w:szCs w:val="22"/>
        </w:rPr>
        <w:t xml:space="preserve">embodying </w:t>
      </w:r>
      <w:r w:rsidRPr="00276FED">
        <w:rPr>
          <w:rFonts w:ascii="Trebuchet MS" w:hAnsi="Trebuchet MS"/>
          <w:strike/>
          <w:sz w:val="22"/>
          <w:szCs w:val="22"/>
        </w:rPr>
        <w:t>a</w:t>
      </w:r>
      <w:r w:rsidRPr="00276FED">
        <w:rPr>
          <w:rFonts w:ascii="Trebuchet MS" w:hAnsi="Trebuchet MS"/>
          <w:sz w:val="22"/>
          <w:szCs w:val="22"/>
        </w:rPr>
        <w:t xml:space="preserve"> deep knowledge of local character.</w:t>
      </w:r>
    </w:p>
    <w:p w:rsidR="00C85916" w:rsidRPr="00276FED" w:rsidRDefault="00C85916" w:rsidP="00C85916">
      <w:pPr>
        <w:pStyle w:val="ListParagraph"/>
        <w:rPr>
          <w:rFonts w:ascii="Trebuchet MS" w:hAnsi="Trebuchet MS"/>
          <w:sz w:val="22"/>
          <w:szCs w:val="22"/>
        </w:rPr>
      </w:pPr>
    </w:p>
    <w:p w:rsidR="00C85916" w:rsidRPr="00276FED" w:rsidRDefault="00C85916" w:rsidP="00C85916">
      <w:pPr>
        <w:pStyle w:val="ListParagraph"/>
        <w:rPr>
          <w:rFonts w:ascii="Trebuchet MS" w:hAnsi="Trebuchet MS"/>
          <w:sz w:val="22"/>
          <w:szCs w:val="22"/>
        </w:rPr>
      </w:pPr>
    </w:p>
    <w:p w:rsidR="004511AD" w:rsidRPr="00276FED" w:rsidRDefault="006B60B8" w:rsidP="006B60B8">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welcome</w:t>
      </w:r>
      <w:r w:rsidRPr="00276FED">
        <w:rPr>
          <w:rFonts w:ascii="Trebuchet MS" w:hAnsi="Trebuchet MS"/>
          <w:sz w:val="22"/>
          <w:szCs w:val="22"/>
        </w:rPr>
        <w:t xml:space="preserve"> new paragraph 128 and the requirement for codes to be developed based on effective community engagement and local aspirations; we welcome the commitment to give communities greater say in the design standards for their area and a model community engagement process.  However, Local Authorities will also require additional resourcing to undertake additional community engagement.  </w:t>
      </w:r>
    </w:p>
    <w:p w:rsidR="004511AD" w:rsidRPr="00276FED" w:rsidRDefault="004511AD" w:rsidP="004511AD">
      <w:pPr>
        <w:pStyle w:val="ListParagraph"/>
        <w:rPr>
          <w:rFonts w:ascii="Trebuchet MS" w:hAnsi="Trebuchet MS"/>
          <w:sz w:val="22"/>
          <w:szCs w:val="22"/>
        </w:rPr>
      </w:pPr>
    </w:p>
    <w:p w:rsidR="006B60B8" w:rsidRPr="00F70C7E" w:rsidRDefault="006B60B8" w:rsidP="006B60B8">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 xml:space="preserve">consider the role of civic and amenity </w:t>
      </w:r>
      <w:proofErr w:type="gramStart"/>
      <w:r w:rsidRPr="00276FED">
        <w:rPr>
          <w:rFonts w:ascii="Trebuchet MS" w:hAnsi="Trebuchet MS"/>
          <w:sz w:val="22"/>
          <w:szCs w:val="22"/>
          <w:u w:val="single"/>
        </w:rPr>
        <w:t>societies</w:t>
      </w:r>
      <w:proofErr w:type="gramEnd"/>
      <w:r w:rsidRPr="00276FED">
        <w:rPr>
          <w:rFonts w:ascii="Trebuchet MS" w:hAnsi="Trebuchet MS"/>
          <w:sz w:val="22"/>
          <w:szCs w:val="22"/>
        </w:rPr>
        <w:t xml:space="preserve"> needs to be more clearly defined.  </w:t>
      </w:r>
      <w:r w:rsidR="00F70C7E" w:rsidRPr="00F70C7E">
        <w:rPr>
          <w:rFonts w:ascii="Trebuchet MS" w:hAnsi="Trebuchet MS"/>
          <w:sz w:val="22"/>
          <w:szCs w:val="22"/>
        </w:rPr>
        <w:t>T</w:t>
      </w:r>
      <w:r w:rsidR="009A5B63" w:rsidRPr="00F70C7E">
        <w:rPr>
          <w:rFonts w:ascii="Trebuchet MS" w:hAnsi="Trebuchet MS"/>
          <w:sz w:val="22"/>
          <w:szCs w:val="22"/>
        </w:rPr>
        <w:t>here needs to be a statutory duty to consult with appropriate civic societies within local communities</w:t>
      </w:r>
      <w:r w:rsidRPr="00F70C7E">
        <w:rPr>
          <w:rFonts w:ascii="Trebuchet MS" w:hAnsi="Trebuchet MS"/>
          <w:sz w:val="22"/>
          <w:szCs w:val="22"/>
        </w:rPr>
        <w:t xml:space="preserve"> at all stages of plan making and in the preparation of design codes, masterplans and character assessments. </w:t>
      </w:r>
    </w:p>
    <w:p w:rsidR="006B60B8" w:rsidRPr="00F70C7E" w:rsidRDefault="006B60B8" w:rsidP="006B60B8">
      <w:pPr>
        <w:pStyle w:val="ListParagraph"/>
        <w:ind w:left="1440"/>
        <w:rPr>
          <w:rFonts w:ascii="Trebuchet MS" w:hAnsi="Trebuchet MS"/>
          <w:sz w:val="22"/>
          <w:szCs w:val="22"/>
        </w:rPr>
      </w:pPr>
    </w:p>
    <w:p w:rsidR="00C85916" w:rsidRPr="00276FED" w:rsidRDefault="006B60B8" w:rsidP="006B60B8">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welcome</w:t>
      </w:r>
      <w:r w:rsidR="004511AD" w:rsidRPr="00276FED">
        <w:rPr>
          <w:rFonts w:ascii="Trebuchet MS" w:hAnsi="Trebuchet MS"/>
          <w:sz w:val="22"/>
          <w:szCs w:val="22"/>
          <w:u w:val="single"/>
        </w:rPr>
        <w:t xml:space="preserve"> </w:t>
      </w:r>
      <w:r w:rsidRPr="00276FED">
        <w:rPr>
          <w:rFonts w:ascii="Trebuchet MS" w:hAnsi="Trebuchet MS"/>
          <w:sz w:val="22"/>
          <w:szCs w:val="22"/>
        </w:rPr>
        <w:t>new paragraph 130 which makes provision for all new streets to be tree lined</w:t>
      </w:r>
      <w:r w:rsidR="004511AD" w:rsidRPr="00276FED">
        <w:rPr>
          <w:rFonts w:ascii="Trebuchet MS" w:hAnsi="Trebuchet MS"/>
          <w:sz w:val="22"/>
          <w:szCs w:val="22"/>
        </w:rPr>
        <w:t>, though note that in some historic environments, underground services or archaeology may inhibit tree planting.</w:t>
      </w:r>
      <w:r w:rsidRPr="00276FED">
        <w:rPr>
          <w:rFonts w:ascii="Trebuchet MS" w:hAnsi="Trebuchet MS"/>
          <w:sz w:val="22"/>
          <w:szCs w:val="22"/>
        </w:rPr>
        <w:t xml:space="preserve">  </w:t>
      </w:r>
    </w:p>
    <w:p w:rsidR="00C85916" w:rsidRPr="00276FED" w:rsidRDefault="00C85916" w:rsidP="00C85916">
      <w:pPr>
        <w:pStyle w:val="ListParagraph"/>
        <w:rPr>
          <w:rFonts w:ascii="Trebuchet MS" w:hAnsi="Trebuchet MS"/>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hAnsi="Trebuchet MS"/>
          <w:sz w:val="22"/>
          <w:szCs w:val="22"/>
        </w:rPr>
        <w:t xml:space="preserve">We </w:t>
      </w:r>
      <w:r w:rsidRPr="00276FED">
        <w:rPr>
          <w:rFonts w:ascii="Trebuchet MS" w:hAnsi="Trebuchet MS"/>
          <w:sz w:val="22"/>
          <w:szCs w:val="22"/>
          <w:u w:val="single"/>
        </w:rPr>
        <w:t xml:space="preserve">welcome </w:t>
      </w:r>
      <w:r w:rsidRPr="00276FED">
        <w:rPr>
          <w:rFonts w:ascii="Trebuchet MS" w:hAnsi="Trebuchet MS"/>
          <w:sz w:val="22"/>
          <w:szCs w:val="22"/>
        </w:rPr>
        <w:t>new paragraph 133 which makes it clear that development that is not well designed should be refused especially where it fails to reflect local design policies, and which gives significant weight to development which reflects local design polices and government guidance on design.</w:t>
      </w:r>
    </w:p>
    <w:p w:rsidR="006B60B8" w:rsidRPr="00276FED" w:rsidRDefault="006B60B8" w:rsidP="006B60B8">
      <w:pPr>
        <w:pStyle w:val="ListParagraph"/>
        <w:ind w:left="1440"/>
        <w:rPr>
          <w:rFonts w:ascii="Trebuchet MS" w:hAnsi="Trebuchet MS"/>
          <w:sz w:val="22"/>
          <w:szCs w:val="22"/>
        </w:rPr>
      </w:pPr>
    </w:p>
    <w:p w:rsidR="006B60B8" w:rsidRPr="00276FED" w:rsidRDefault="006B60B8" w:rsidP="004511AD">
      <w:pPr>
        <w:pStyle w:val="ListParagraph"/>
        <w:numPr>
          <w:ilvl w:val="0"/>
          <w:numId w:val="9"/>
        </w:numPr>
        <w:rPr>
          <w:rFonts w:ascii="Trebuchet MS" w:hAnsi="Trebuchet MS"/>
          <w:sz w:val="22"/>
          <w:szCs w:val="22"/>
        </w:rPr>
      </w:pPr>
      <w:r w:rsidRPr="00276FED">
        <w:rPr>
          <w:rFonts w:ascii="Trebuchet MS" w:hAnsi="Trebuchet MS"/>
          <w:sz w:val="22"/>
          <w:szCs w:val="22"/>
        </w:rPr>
        <w:t>We</w:t>
      </w:r>
      <w:r w:rsidRPr="00276FED">
        <w:rPr>
          <w:rFonts w:ascii="Trebuchet MS" w:hAnsi="Trebuchet MS"/>
          <w:sz w:val="22"/>
          <w:szCs w:val="22"/>
          <w:u w:val="single"/>
        </w:rPr>
        <w:t xml:space="preserve"> welcome</w:t>
      </w:r>
      <w:r w:rsidRPr="00276FED">
        <w:rPr>
          <w:rFonts w:ascii="Trebuchet MS" w:hAnsi="Trebuchet MS"/>
          <w:sz w:val="22"/>
          <w:szCs w:val="22"/>
        </w:rPr>
        <w:t xml:space="preserve"> amendments to paragraph 175 to clarify that the scale and extent of development within the settings of National Parks and AONB</w:t>
      </w:r>
      <w:r w:rsidRPr="00276FED">
        <w:rPr>
          <w:rFonts w:ascii="Trebuchet MS" w:hAnsi="Trebuchet MS"/>
          <w:strike/>
          <w:sz w:val="22"/>
          <w:szCs w:val="22"/>
        </w:rPr>
        <w:t>'</w:t>
      </w:r>
      <w:r w:rsidRPr="00276FED">
        <w:rPr>
          <w:rFonts w:ascii="Trebuchet MS" w:hAnsi="Trebuchet MS"/>
          <w:sz w:val="22"/>
          <w:szCs w:val="22"/>
        </w:rPr>
        <w:t xml:space="preserve">s should be sensitively located and designed so as to avoid adverse impacts on the designated landscapes. </w:t>
      </w:r>
      <w:r w:rsidRPr="00276FED">
        <w:rPr>
          <w:rFonts w:ascii="Trebuchet MS" w:hAnsi="Trebuchet MS"/>
        </w:rPr>
        <w:t xml:space="preserve">We consider that the policy </w:t>
      </w:r>
      <w:r w:rsidR="004511AD" w:rsidRPr="00276FED">
        <w:rPr>
          <w:rFonts w:ascii="Trebuchet MS" w:hAnsi="Trebuchet MS"/>
        </w:rPr>
        <w:t>must</w:t>
      </w:r>
      <w:r w:rsidRPr="00276FED">
        <w:rPr>
          <w:rFonts w:ascii="Trebuchet MS" w:hAnsi="Trebuchet MS"/>
        </w:rPr>
        <w:t xml:space="preserve"> go further to include the setting of World Heritage Sites, as should paragraph 176.</w:t>
      </w:r>
    </w:p>
    <w:p w:rsidR="006B60B8" w:rsidRPr="00276FED" w:rsidRDefault="006B60B8" w:rsidP="006B60B8">
      <w:pPr>
        <w:pStyle w:val="ListParagraph"/>
        <w:rPr>
          <w:rFonts w:ascii="Trebuchet MS" w:hAnsi="Trebuchet MS"/>
          <w:sz w:val="22"/>
          <w:szCs w:val="22"/>
        </w:rPr>
      </w:pPr>
    </w:p>
    <w:p w:rsidR="006B60B8" w:rsidRPr="00276FED" w:rsidRDefault="006B60B8" w:rsidP="006B60B8">
      <w:pPr>
        <w:pStyle w:val="ListParagraph"/>
        <w:numPr>
          <w:ilvl w:val="0"/>
          <w:numId w:val="9"/>
        </w:numPr>
        <w:rPr>
          <w:rFonts w:ascii="Trebuchet MS" w:hAnsi="Trebuchet MS"/>
          <w:sz w:val="22"/>
          <w:szCs w:val="22"/>
        </w:rPr>
      </w:pPr>
      <w:r w:rsidRPr="00276FED">
        <w:rPr>
          <w:rFonts w:ascii="Trebuchet MS" w:hAnsi="Trebuchet MS" w:cs="Arial"/>
          <w:sz w:val="22"/>
          <w:szCs w:val="22"/>
          <w:shd w:val="clear" w:color="auto" w:fill="FFFFFF"/>
        </w:rPr>
        <w:t xml:space="preserve">We </w:t>
      </w:r>
      <w:r w:rsidRPr="00276FED">
        <w:rPr>
          <w:rFonts w:ascii="Trebuchet MS" w:hAnsi="Trebuchet MS" w:cs="Arial"/>
          <w:sz w:val="22"/>
          <w:szCs w:val="22"/>
          <w:u w:val="single"/>
          <w:shd w:val="clear" w:color="auto" w:fill="FFFFFF"/>
        </w:rPr>
        <w:t xml:space="preserve">welcome </w:t>
      </w:r>
      <w:r w:rsidRPr="00276FED">
        <w:rPr>
          <w:rFonts w:ascii="Trebuchet MS" w:hAnsi="Trebuchet MS" w:cs="Arial"/>
          <w:sz w:val="22"/>
          <w:szCs w:val="22"/>
          <w:shd w:val="clear" w:color="auto" w:fill="FFFFFF"/>
        </w:rPr>
        <w:t>new paragraph 197 which has been added to clarify that authorities should have regard to the need to retain historic statues, plaques or memorials, with a focus on explaining their historic and social context, where appropriate, rather than removal.  </w:t>
      </w:r>
      <w:r w:rsidR="004511AD" w:rsidRPr="00276FED">
        <w:rPr>
          <w:rFonts w:ascii="Trebuchet MS" w:hAnsi="Trebuchet MS" w:cs="Arial"/>
          <w:sz w:val="22"/>
          <w:szCs w:val="22"/>
          <w:shd w:val="clear" w:color="auto" w:fill="FFFFFF"/>
        </w:rPr>
        <w:t>However, we recognise that there may be legitimate reasons for removal or interpretation in a more appropriate context in certain cases, which should be managed through the planning process.</w:t>
      </w:r>
    </w:p>
    <w:p w:rsidR="006422EE" w:rsidRPr="00276FED" w:rsidRDefault="006422EE" w:rsidP="006422EE">
      <w:pPr>
        <w:pStyle w:val="ListParagraph"/>
        <w:rPr>
          <w:rFonts w:ascii="Trebuchet MS" w:hAnsi="Trebuchet MS"/>
          <w:sz w:val="22"/>
          <w:szCs w:val="22"/>
        </w:rPr>
      </w:pPr>
    </w:p>
    <w:p w:rsidR="006422EE" w:rsidRPr="00276FED" w:rsidRDefault="006422EE" w:rsidP="006422EE">
      <w:pPr>
        <w:pStyle w:val="ListParagraph"/>
        <w:rPr>
          <w:rFonts w:ascii="Trebuchet MS" w:hAnsi="Trebuchet MS"/>
          <w:sz w:val="22"/>
          <w:szCs w:val="22"/>
        </w:rPr>
      </w:pPr>
    </w:p>
    <w:p w:rsidR="00110E36" w:rsidRPr="00276FED" w:rsidRDefault="006422EE" w:rsidP="006422EE">
      <w:pPr>
        <w:rPr>
          <w:rFonts w:ascii="Trebuchet MS" w:hAnsi="Trebuchet MS"/>
          <w:b/>
          <w:sz w:val="28"/>
          <w:szCs w:val="28"/>
        </w:rPr>
      </w:pPr>
      <w:r w:rsidRPr="00276FED">
        <w:rPr>
          <w:rFonts w:ascii="Trebuchet MS" w:hAnsi="Trebuchet MS"/>
          <w:b/>
          <w:sz w:val="28"/>
          <w:szCs w:val="28"/>
        </w:rPr>
        <w:t>Comments on the National Model Design Code</w:t>
      </w:r>
    </w:p>
    <w:p w:rsidR="00866303" w:rsidRPr="00276FED" w:rsidRDefault="00866303" w:rsidP="00866303">
      <w:pPr>
        <w:rPr>
          <w:rFonts w:ascii="Trebuchet MS" w:hAnsi="Trebuchet MS"/>
          <w:b/>
        </w:rPr>
      </w:pPr>
      <w:r w:rsidRPr="00276FED">
        <w:rPr>
          <w:rFonts w:ascii="Trebuchet MS" w:hAnsi="Trebuchet MS"/>
          <w:b/>
        </w:rPr>
        <w:t>General Comments</w:t>
      </w:r>
    </w:p>
    <w:p w:rsidR="00757B56" w:rsidRPr="00276FED" w:rsidRDefault="00276FED" w:rsidP="00757B56">
      <w:pPr>
        <w:pStyle w:val="ListParagraph"/>
        <w:numPr>
          <w:ilvl w:val="0"/>
          <w:numId w:val="10"/>
        </w:numPr>
        <w:rPr>
          <w:rFonts w:ascii="Trebuchet MS" w:hAnsi="Trebuchet MS" w:cs="Trebuchet MS"/>
          <w:sz w:val="22"/>
          <w:szCs w:val="22"/>
        </w:rPr>
      </w:pPr>
      <w:r>
        <w:rPr>
          <w:rFonts w:ascii="Trebuchet MS" w:hAnsi="Trebuchet MS" w:cs="Trebuchet MS"/>
          <w:sz w:val="22"/>
          <w:szCs w:val="22"/>
        </w:rPr>
        <w:t xml:space="preserve">We </w:t>
      </w:r>
      <w:r w:rsidRPr="00276FED">
        <w:rPr>
          <w:rFonts w:ascii="Trebuchet MS" w:hAnsi="Trebuchet MS" w:cs="Trebuchet MS"/>
          <w:sz w:val="22"/>
          <w:szCs w:val="22"/>
          <w:u w:val="single"/>
        </w:rPr>
        <w:t xml:space="preserve">welcome </w:t>
      </w:r>
      <w:r>
        <w:rPr>
          <w:rFonts w:ascii="Trebuchet MS" w:hAnsi="Trebuchet MS" w:cs="Trebuchet MS"/>
          <w:sz w:val="22"/>
          <w:szCs w:val="22"/>
        </w:rPr>
        <w:t xml:space="preserve">the </w:t>
      </w:r>
      <w:r w:rsidR="00757B56" w:rsidRPr="00276FED">
        <w:rPr>
          <w:rFonts w:ascii="Trebuchet MS" w:hAnsi="Trebuchet MS" w:cs="Trebuchet MS"/>
          <w:sz w:val="22"/>
          <w:szCs w:val="22"/>
        </w:rPr>
        <w:t>role design codes could play in improving design standards and places.</w:t>
      </w:r>
    </w:p>
    <w:p w:rsidR="00757B56" w:rsidRPr="00276FED" w:rsidRDefault="00757B56" w:rsidP="00757B56">
      <w:pPr>
        <w:pStyle w:val="ListParagraph"/>
        <w:rPr>
          <w:rFonts w:ascii="Trebuchet MS" w:hAnsi="Trebuchet MS" w:cs="Trebuchet MS"/>
          <w:sz w:val="22"/>
          <w:szCs w:val="22"/>
        </w:rPr>
      </w:pPr>
    </w:p>
    <w:p w:rsidR="00866303" w:rsidRPr="00276FED" w:rsidRDefault="00866303" w:rsidP="00C85916">
      <w:pPr>
        <w:pStyle w:val="ListParagraph"/>
        <w:numPr>
          <w:ilvl w:val="0"/>
          <w:numId w:val="10"/>
        </w:numPr>
        <w:rPr>
          <w:rFonts w:ascii="Trebuchet MS" w:hAnsi="Trebuchet MS" w:cs="Trebuchet MS"/>
          <w:sz w:val="22"/>
          <w:szCs w:val="22"/>
        </w:rPr>
      </w:pPr>
      <w:r w:rsidRPr="00276FED">
        <w:rPr>
          <w:rFonts w:ascii="Trebuchet MS" w:hAnsi="Trebuchet MS" w:cs="Trebuchet MS"/>
          <w:sz w:val="22"/>
          <w:szCs w:val="22"/>
        </w:rPr>
        <w:t xml:space="preserve">Design codes require a holistic approach that should take account of the three tenets of sustainability (economic, social, and environmental). They need to incorporate standards (such as space, light, access to green spaces and freedom from pollution), and to have wide applicability, rectifying the current situation with regard to Permitted Development exemptions. </w:t>
      </w:r>
    </w:p>
    <w:p w:rsidR="00C85916" w:rsidRPr="00276FED" w:rsidRDefault="00C85916" w:rsidP="00866303">
      <w:pPr>
        <w:autoSpaceDE w:val="0"/>
        <w:autoSpaceDN w:val="0"/>
        <w:adjustRightInd w:val="0"/>
        <w:spacing w:after="0" w:line="240" w:lineRule="auto"/>
        <w:rPr>
          <w:rFonts w:ascii="Trebuchet MS" w:hAnsi="Trebuchet MS" w:cs="Trebuchet MS"/>
        </w:rPr>
      </w:pPr>
    </w:p>
    <w:p w:rsidR="00C85916" w:rsidRPr="00276FED" w:rsidRDefault="00866303" w:rsidP="00C85916">
      <w:pPr>
        <w:pStyle w:val="ListParagraph"/>
        <w:numPr>
          <w:ilvl w:val="0"/>
          <w:numId w:val="10"/>
        </w:numPr>
        <w:autoSpaceDE w:val="0"/>
        <w:autoSpaceDN w:val="0"/>
        <w:adjustRightInd w:val="0"/>
        <w:rPr>
          <w:rFonts w:ascii="Trebuchet MS" w:hAnsi="Trebuchet MS"/>
          <w:sz w:val="22"/>
          <w:szCs w:val="22"/>
        </w:rPr>
      </w:pPr>
      <w:r w:rsidRPr="00276FED">
        <w:rPr>
          <w:rFonts w:ascii="Trebuchet MS" w:hAnsi="Trebuchet MS" w:cs="Trebuchet MS"/>
          <w:sz w:val="22"/>
          <w:szCs w:val="22"/>
        </w:rPr>
        <w:t>Design codes need to be context-specific and locally distinctive, not a generic national code</w:t>
      </w:r>
      <w:r w:rsidR="004511AD" w:rsidRPr="00276FED">
        <w:rPr>
          <w:rFonts w:ascii="Trebuchet MS" w:hAnsi="Trebuchet MS" w:cs="Trebuchet MS"/>
          <w:sz w:val="22"/>
          <w:szCs w:val="22"/>
        </w:rPr>
        <w:t>, which would defeat the object</w:t>
      </w:r>
      <w:r w:rsidRPr="00276FED">
        <w:rPr>
          <w:rFonts w:ascii="Trebuchet MS" w:hAnsi="Trebuchet MS" w:cs="Trebuchet MS"/>
          <w:sz w:val="22"/>
          <w:szCs w:val="22"/>
        </w:rPr>
        <w:t xml:space="preserve">. </w:t>
      </w:r>
    </w:p>
    <w:p w:rsidR="00C85916" w:rsidRPr="00276FED" w:rsidRDefault="00C85916" w:rsidP="00C85916">
      <w:pPr>
        <w:pStyle w:val="ListParagraph"/>
        <w:rPr>
          <w:rFonts w:ascii="Trebuchet MS" w:hAnsi="Trebuchet MS" w:cs="Trebuchet MS"/>
          <w:sz w:val="22"/>
          <w:szCs w:val="22"/>
        </w:rPr>
      </w:pPr>
    </w:p>
    <w:p w:rsidR="001C44D7" w:rsidRPr="00276FED" w:rsidRDefault="00866303" w:rsidP="00866303">
      <w:pPr>
        <w:pStyle w:val="ListParagraph"/>
        <w:numPr>
          <w:ilvl w:val="0"/>
          <w:numId w:val="10"/>
        </w:numPr>
        <w:autoSpaceDE w:val="0"/>
        <w:autoSpaceDN w:val="0"/>
        <w:adjustRightInd w:val="0"/>
        <w:rPr>
          <w:rFonts w:ascii="Trebuchet MS" w:hAnsi="Trebuchet MS"/>
          <w:sz w:val="22"/>
          <w:szCs w:val="22"/>
        </w:rPr>
      </w:pPr>
      <w:r w:rsidRPr="00276FED">
        <w:rPr>
          <w:rFonts w:ascii="Trebuchet MS" w:hAnsi="Trebuchet MS" w:cs="Trebuchet MS"/>
          <w:sz w:val="22"/>
          <w:szCs w:val="22"/>
        </w:rPr>
        <w:t xml:space="preserve">Design codes need to be </w:t>
      </w:r>
      <w:r w:rsidR="00231CE9" w:rsidRPr="00276FED">
        <w:rPr>
          <w:rFonts w:ascii="Trebuchet MS" w:hAnsi="Trebuchet MS" w:cs="Trebuchet MS"/>
          <w:sz w:val="22"/>
          <w:szCs w:val="22"/>
        </w:rPr>
        <w:t xml:space="preserve">properly resourced in-house </w:t>
      </w:r>
      <w:r w:rsidRPr="00276FED">
        <w:rPr>
          <w:rFonts w:ascii="Trebuchet MS" w:hAnsi="Trebuchet MS" w:cs="Trebuchet MS"/>
          <w:sz w:val="22"/>
          <w:szCs w:val="22"/>
        </w:rPr>
        <w:t xml:space="preserve">otherwise there is a danger that if they are not done well they have </w:t>
      </w:r>
      <w:r w:rsidRPr="00276FED">
        <w:rPr>
          <w:rFonts w:ascii="Trebuchet MS" w:hAnsi="Trebuchet MS"/>
          <w:sz w:val="22"/>
          <w:szCs w:val="22"/>
        </w:rPr>
        <w:t xml:space="preserve">a damaging and long-lasting effect. </w:t>
      </w:r>
    </w:p>
    <w:p w:rsidR="001C44D7" w:rsidRPr="00276FED" w:rsidRDefault="001C44D7" w:rsidP="001C44D7">
      <w:pPr>
        <w:pStyle w:val="ListParagraph"/>
        <w:rPr>
          <w:rFonts w:ascii="Trebuchet MS" w:hAnsi="Trebuchet MS"/>
          <w:sz w:val="22"/>
          <w:szCs w:val="22"/>
        </w:rPr>
      </w:pPr>
    </w:p>
    <w:p w:rsidR="002F304E" w:rsidRPr="00276FED" w:rsidRDefault="00866303" w:rsidP="00866303">
      <w:pPr>
        <w:pStyle w:val="ListParagraph"/>
        <w:numPr>
          <w:ilvl w:val="0"/>
          <w:numId w:val="10"/>
        </w:numPr>
        <w:autoSpaceDE w:val="0"/>
        <w:autoSpaceDN w:val="0"/>
        <w:adjustRightInd w:val="0"/>
        <w:rPr>
          <w:rFonts w:ascii="Trebuchet MS" w:hAnsi="Trebuchet MS"/>
          <w:sz w:val="22"/>
          <w:szCs w:val="22"/>
        </w:rPr>
      </w:pPr>
      <w:r w:rsidRPr="00276FED">
        <w:rPr>
          <w:rFonts w:ascii="Trebuchet MS" w:hAnsi="Trebuchet MS"/>
          <w:sz w:val="22"/>
          <w:szCs w:val="22"/>
        </w:rPr>
        <w:t>There is a need for local codes rather than standardised ones, or a combination of both</w:t>
      </w:r>
      <w:r w:rsidR="002F304E" w:rsidRPr="00276FED">
        <w:rPr>
          <w:rFonts w:ascii="Trebuchet MS" w:hAnsi="Trebuchet MS"/>
          <w:sz w:val="22"/>
          <w:szCs w:val="22"/>
        </w:rPr>
        <w:t>.</w:t>
      </w:r>
    </w:p>
    <w:p w:rsidR="00231CE9" w:rsidRPr="00276FED" w:rsidRDefault="00231CE9" w:rsidP="00231CE9">
      <w:pPr>
        <w:pStyle w:val="ListParagraph"/>
        <w:rPr>
          <w:rFonts w:ascii="Trebuchet MS" w:hAnsi="Trebuchet MS"/>
          <w:sz w:val="22"/>
          <w:szCs w:val="22"/>
        </w:rPr>
      </w:pPr>
    </w:p>
    <w:p w:rsidR="00231CE9" w:rsidRPr="00276FED" w:rsidRDefault="00231CE9" w:rsidP="00866303">
      <w:pPr>
        <w:pStyle w:val="ListParagraph"/>
        <w:numPr>
          <w:ilvl w:val="0"/>
          <w:numId w:val="10"/>
        </w:numPr>
        <w:autoSpaceDE w:val="0"/>
        <w:autoSpaceDN w:val="0"/>
        <w:adjustRightInd w:val="0"/>
        <w:rPr>
          <w:rFonts w:ascii="Trebuchet MS" w:hAnsi="Trebuchet MS" w:cstheme="minorHAnsi"/>
          <w:sz w:val="22"/>
          <w:szCs w:val="22"/>
        </w:rPr>
      </w:pPr>
      <w:r w:rsidRPr="00276FED">
        <w:rPr>
          <w:rFonts w:ascii="Trebuchet MS" w:hAnsi="Trebuchet MS" w:cstheme="minorHAnsi"/>
          <w:sz w:val="22"/>
          <w:szCs w:val="22"/>
        </w:rPr>
        <w:t xml:space="preserve">We </w:t>
      </w:r>
      <w:r w:rsidRPr="00276FED">
        <w:rPr>
          <w:rFonts w:ascii="Trebuchet MS" w:hAnsi="Trebuchet MS" w:cstheme="minorHAnsi"/>
          <w:sz w:val="22"/>
          <w:szCs w:val="22"/>
          <w:u w:val="single"/>
        </w:rPr>
        <w:t>support</w:t>
      </w:r>
      <w:r w:rsidRPr="00276FED">
        <w:rPr>
          <w:rFonts w:ascii="Trebuchet MS" w:hAnsi="Trebuchet MS" w:cstheme="minorHAnsi"/>
          <w:sz w:val="22"/>
          <w:szCs w:val="22"/>
        </w:rPr>
        <w:t xml:space="preserve"> the Government’s commitment to piloting local design codes. The learning from this exercise will be critical to the success of the Government’s ambitions for raising design quality</w:t>
      </w:r>
    </w:p>
    <w:p w:rsidR="00866303" w:rsidRPr="00276FED" w:rsidRDefault="00866303" w:rsidP="006422EE">
      <w:pPr>
        <w:rPr>
          <w:rFonts w:ascii="Trebuchet MS" w:hAnsi="Trebuchet MS" w:cstheme="minorHAnsi"/>
          <w:b/>
        </w:rPr>
      </w:pPr>
    </w:p>
    <w:p w:rsidR="00110E36" w:rsidRPr="00276FED" w:rsidRDefault="00110E36" w:rsidP="00231CE9">
      <w:pPr>
        <w:rPr>
          <w:rFonts w:ascii="Trebuchet MS" w:hAnsi="Trebuchet MS"/>
          <w:b/>
        </w:rPr>
      </w:pPr>
      <w:r w:rsidRPr="00276FED">
        <w:rPr>
          <w:rFonts w:ascii="Trebuchet MS" w:hAnsi="Trebuchet MS"/>
          <w:b/>
        </w:rPr>
        <w:t xml:space="preserve">Detailed comments </w:t>
      </w:r>
    </w:p>
    <w:p w:rsidR="006422EE" w:rsidRPr="00276FED" w:rsidRDefault="006422EE" w:rsidP="006422EE">
      <w:pPr>
        <w:pStyle w:val="ListParagraph"/>
        <w:ind w:left="1080"/>
        <w:rPr>
          <w:rFonts w:ascii="Trebuchet MS" w:hAnsi="Trebuchet MS"/>
          <w:sz w:val="22"/>
          <w:szCs w:val="22"/>
        </w:rPr>
      </w:pPr>
    </w:p>
    <w:p w:rsidR="00DD3CE2" w:rsidRPr="00276FED" w:rsidRDefault="00DD3CE2" w:rsidP="00231CE9">
      <w:pPr>
        <w:pStyle w:val="ListParagraph"/>
        <w:numPr>
          <w:ilvl w:val="0"/>
          <w:numId w:val="13"/>
        </w:numPr>
        <w:autoSpaceDE w:val="0"/>
        <w:autoSpaceDN w:val="0"/>
        <w:adjustRightInd w:val="0"/>
        <w:spacing w:after="218"/>
        <w:rPr>
          <w:rFonts w:ascii="Trebuchet MS" w:hAnsi="Trebuchet MS"/>
          <w:sz w:val="22"/>
          <w:szCs w:val="22"/>
        </w:rPr>
      </w:pPr>
      <w:r w:rsidRPr="00276FED">
        <w:rPr>
          <w:rFonts w:ascii="Trebuchet MS" w:hAnsi="Trebuchet MS"/>
          <w:sz w:val="22"/>
          <w:szCs w:val="22"/>
        </w:rPr>
        <w:t>We see the potential for local planning authorities to produce design codes for specific sites/areas e.g. Growth areas or Protected areas. We also believe that design codes should not be the only mechanism for higher quality design, design guides may also be beneficial. These may also be more easily accessible for organised community groups such as civic societies to undertake, unlocking the potential for more community capacity to aid local planning authorities.</w:t>
      </w:r>
    </w:p>
    <w:p w:rsidR="00090AD5" w:rsidRPr="00276FED" w:rsidRDefault="00090AD5" w:rsidP="00231CE9">
      <w:pPr>
        <w:pStyle w:val="ListParagraph"/>
        <w:numPr>
          <w:ilvl w:val="0"/>
          <w:numId w:val="13"/>
        </w:numPr>
        <w:rPr>
          <w:rFonts w:ascii="Trebuchet MS" w:hAnsi="Trebuchet MS" w:cs="Trebuchet MS"/>
          <w:bCs/>
          <w:iCs/>
          <w:sz w:val="22"/>
          <w:szCs w:val="22"/>
        </w:rPr>
      </w:pPr>
      <w:r w:rsidRPr="00276FED">
        <w:rPr>
          <w:rFonts w:ascii="Trebuchet MS" w:hAnsi="Trebuchet MS" w:cs="Trebuchet MS"/>
          <w:bCs/>
          <w:iCs/>
          <w:sz w:val="22"/>
          <w:szCs w:val="22"/>
        </w:rPr>
        <w:t>A key concern here is that once codes are established as a basis for the design of new development, any opposition to proposals which are designed in compliance with them will be stifled.</w:t>
      </w:r>
    </w:p>
    <w:p w:rsidR="00231CE9" w:rsidRPr="00276FED" w:rsidRDefault="00231CE9" w:rsidP="00231CE9">
      <w:pPr>
        <w:pStyle w:val="ListParagraph"/>
        <w:rPr>
          <w:rFonts w:ascii="Trebuchet MS" w:hAnsi="Trebuchet MS" w:cs="Trebuchet MS"/>
          <w:bCs/>
          <w:iCs/>
          <w:sz w:val="22"/>
          <w:szCs w:val="22"/>
        </w:rPr>
      </w:pPr>
    </w:p>
    <w:p w:rsidR="00DD3CE2" w:rsidRPr="00276FED" w:rsidRDefault="00DD3CE2" w:rsidP="00231CE9">
      <w:pPr>
        <w:pStyle w:val="ListParagraph"/>
        <w:numPr>
          <w:ilvl w:val="0"/>
          <w:numId w:val="13"/>
        </w:numPr>
        <w:rPr>
          <w:rFonts w:ascii="Trebuchet MS" w:hAnsi="Trebuchet MS"/>
          <w:sz w:val="22"/>
          <w:szCs w:val="22"/>
        </w:rPr>
      </w:pPr>
      <w:r w:rsidRPr="00276FED">
        <w:rPr>
          <w:rFonts w:ascii="Trebuchet MS" w:hAnsi="Trebuchet MS"/>
          <w:sz w:val="22"/>
          <w:szCs w:val="22"/>
        </w:rPr>
        <w:t xml:space="preserve">In our view, it is far better to invest in resource in-house, for the wider benefits of increased local expertise, long standing commitment to an area and relationship building with local communities. </w:t>
      </w:r>
    </w:p>
    <w:p w:rsidR="00231CE9" w:rsidRPr="00276FED" w:rsidRDefault="00231CE9" w:rsidP="00231CE9">
      <w:pPr>
        <w:pStyle w:val="ListParagraph"/>
        <w:rPr>
          <w:rFonts w:ascii="Trebuchet MS" w:hAnsi="Trebuchet MS"/>
          <w:sz w:val="22"/>
          <w:szCs w:val="22"/>
        </w:rPr>
      </w:pPr>
    </w:p>
    <w:p w:rsidR="00090AD5" w:rsidRPr="00276FED" w:rsidRDefault="00090AD5" w:rsidP="00231CE9">
      <w:pPr>
        <w:pStyle w:val="ListParagraph"/>
        <w:numPr>
          <w:ilvl w:val="0"/>
          <w:numId w:val="13"/>
        </w:numPr>
        <w:rPr>
          <w:rFonts w:ascii="Trebuchet MS" w:hAnsi="Trebuchet MS" w:cs="Trebuchet MS"/>
          <w:sz w:val="22"/>
          <w:szCs w:val="22"/>
        </w:rPr>
      </w:pPr>
      <w:r w:rsidRPr="00276FED">
        <w:rPr>
          <w:rFonts w:ascii="Trebuchet MS" w:hAnsi="Trebuchet MS" w:cs="Trebuchet MS"/>
          <w:sz w:val="22"/>
          <w:szCs w:val="22"/>
        </w:rPr>
        <w:t>Design codes need to be undertaken by suitably skilled personnel otherwise there is a danger that if they are not done well they have a damaging and long- lasting effect. Where produced by developers they must be properly scrutinised to ensure “effective input from the local community.” However, “effective input from the local community” and “empirical evidence of what is popular and characteristic in the local area” are not the same, and must be balanced against proper design standards to avoid replication of poorly-designed schemes popular only in the absence of something better.</w:t>
      </w:r>
    </w:p>
    <w:p w:rsidR="00231CE9" w:rsidRPr="00276FED" w:rsidRDefault="00231CE9" w:rsidP="00231CE9">
      <w:pPr>
        <w:pStyle w:val="ListParagraph"/>
        <w:rPr>
          <w:rFonts w:ascii="Trebuchet MS" w:hAnsi="Trebuchet MS" w:cs="Trebuchet MS"/>
          <w:sz w:val="22"/>
          <w:szCs w:val="22"/>
        </w:rPr>
      </w:pPr>
    </w:p>
    <w:p w:rsidR="00231CE9" w:rsidRPr="00276FED" w:rsidRDefault="00231CE9" w:rsidP="00231CE9">
      <w:pPr>
        <w:pStyle w:val="ListParagraph"/>
        <w:rPr>
          <w:rFonts w:ascii="Trebuchet MS" w:hAnsi="Trebuchet MS" w:cs="Trebuchet MS"/>
          <w:sz w:val="22"/>
          <w:szCs w:val="22"/>
        </w:rPr>
      </w:pPr>
    </w:p>
    <w:p w:rsidR="00090AD5" w:rsidRPr="00276FED" w:rsidRDefault="00090AD5" w:rsidP="00231CE9">
      <w:pPr>
        <w:pStyle w:val="ListParagraph"/>
        <w:numPr>
          <w:ilvl w:val="0"/>
          <w:numId w:val="13"/>
        </w:numPr>
        <w:rPr>
          <w:rFonts w:ascii="Trebuchet MS" w:hAnsi="Trebuchet MS" w:cs="Trebuchet MS"/>
          <w:sz w:val="22"/>
          <w:szCs w:val="22"/>
        </w:rPr>
      </w:pPr>
      <w:r w:rsidRPr="00276FED">
        <w:rPr>
          <w:rFonts w:ascii="Trebuchet MS" w:hAnsi="Trebuchet MS" w:cs="Trebuchet MS"/>
          <w:sz w:val="22"/>
          <w:szCs w:val="22"/>
        </w:rPr>
        <w:t xml:space="preserve">There needs to be a mechanism for reviewing and updating </w:t>
      </w:r>
      <w:r w:rsidR="00276FED">
        <w:rPr>
          <w:rFonts w:ascii="Trebuchet MS" w:hAnsi="Trebuchet MS" w:cs="Trebuchet MS"/>
          <w:sz w:val="22"/>
          <w:szCs w:val="22"/>
        </w:rPr>
        <w:t xml:space="preserve">design </w:t>
      </w:r>
      <w:r w:rsidRPr="00276FED">
        <w:rPr>
          <w:rFonts w:ascii="Trebuchet MS" w:hAnsi="Trebuchet MS" w:cs="Trebuchet MS"/>
          <w:sz w:val="22"/>
          <w:szCs w:val="22"/>
        </w:rPr>
        <w:t xml:space="preserve">codes and pattern books. </w:t>
      </w:r>
    </w:p>
    <w:p w:rsidR="001C44D7" w:rsidRPr="00276FED" w:rsidRDefault="001C44D7" w:rsidP="001C44D7">
      <w:pPr>
        <w:pStyle w:val="ListParagraph"/>
        <w:rPr>
          <w:rFonts w:ascii="Trebuchet MS" w:hAnsi="Trebuchet MS" w:cs="Trebuchet MS"/>
          <w:sz w:val="22"/>
          <w:szCs w:val="22"/>
        </w:rPr>
      </w:pPr>
    </w:p>
    <w:p w:rsidR="001C44D7" w:rsidRPr="00276FED" w:rsidRDefault="001C44D7" w:rsidP="001C44D7">
      <w:pPr>
        <w:pStyle w:val="ListParagraph"/>
        <w:numPr>
          <w:ilvl w:val="0"/>
          <w:numId w:val="13"/>
        </w:numPr>
        <w:autoSpaceDE w:val="0"/>
        <w:autoSpaceDN w:val="0"/>
        <w:adjustRightInd w:val="0"/>
        <w:rPr>
          <w:rFonts w:ascii="Trebuchet MS" w:hAnsi="Trebuchet MS" w:cs="Trebuchet MS"/>
          <w:sz w:val="22"/>
          <w:szCs w:val="22"/>
        </w:rPr>
      </w:pPr>
      <w:r w:rsidRPr="00276FED">
        <w:rPr>
          <w:rFonts w:ascii="Trebuchet MS" w:hAnsi="Trebuchet MS" w:cs="Trebuchet MS"/>
          <w:sz w:val="22"/>
          <w:szCs w:val="22"/>
        </w:rPr>
        <w:t xml:space="preserve">We are pleased to see that a review of the Manual for Streets is proposed, and this should be integrated into design codes and local pattern books. </w:t>
      </w:r>
    </w:p>
    <w:p w:rsidR="004E12EF" w:rsidRPr="00276FED" w:rsidRDefault="004E12EF" w:rsidP="004E12EF">
      <w:pPr>
        <w:pStyle w:val="ListParagraph"/>
        <w:rPr>
          <w:rFonts w:ascii="Trebuchet MS" w:hAnsi="Trebuchet MS" w:cs="Trebuchet MS"/>
          <w:sz w:val="22"/>
          <w:szCs w:val="22"/>
        </w:rPr>
      </w:pPr>
    </w:p>
    <w:p w:rsidR="001C44D7" w:rsidRPr="00276FED" w:rsidRDefault="004E12EF" w:rsidP="001C44D7">
      <w:pPr>
        <w:pStyle w:val="Default"/>
        <w:numPr>
          <w:ilvl w:val="0"/>
          <w:numId w:val="12"/>
        </w:numPr>
        <w:spacing w:after="215"/>
        <w:rPr>
          <w:rFonts w:ascii="Trebuchet MS" w:hAnsi="Trebuchet MS"/>
          <w:color w:val="auto"/>
          <w:sz w:val="22"/>
          <w:szCs w:val="22"/>
        </w:rPr>
      </w:pPr>
      <w:r w:rsidRPr="00276FED">
        <w:rPr>
          <w:rFonts w:ascii="Trebuchet MS" w:hAnsi="Trebuchet MS"/>
          <w:color w:val="auto"/>
          <w:sz w:val="22"/>
          <w:szCs w:val="22"/>
        </w:rPr>
        <w:t xml:space="preserve">Design guides and codes are a desirable tool, but they cannot cover every area or every possible form of development. Even in areas where planning departments are well resourced, design codes will not be enough on their own, they will need to be supported by masterplans, character assessments, pattern books and </w:t>
      </w:r>
      <w:proofErr w:type="spellStart"/>
      <w:r w:rsidRPr="00276FED">
        <w:rPr>
          <w:rFonts w:ascii="Trebuchet MS" w:hAnsi="Trebuchet MS"/>
          <w:color w:val="auto"/>
          <w:sz w:val="22"/>
          <w:szCs w:val="22"/>
        </w:rPr>
        <w:t>placemaking</w:t>
      </w:r>
      <w:proofErr w:type="spellEnd"/>
      <w:r w:rsidRPr="00276FED">
        <w:rPr>
          <w:rFonts w:ascii="Trebuchet MS" w:hAnsi="Trebuchet MS"/>
          <w:color w:val="auto"/>
          <w:sz w:val="22"/>
          <w:szCs w:val="22"/>
        </w:rPr>
        <w:t xml:space="preserve"> plans.</w:t>
      </w:r>
    </w:p>
    <w:p w:rsidR="006422EE" w:rsidRPr="00276FED" w:rsidRDefault="006422EE" w:rsidP="006422EE">
      <w:pPr>
        <w:rPr>
          <w:rFonts w:ascii="Trebuchet MS" w:hAnsi="Trebuchet MS"/>
        </w:rPr>
      </w:pPr>
    </w:p>
    <w:p w:rsidR="006422EE" w:rsidRPr="00276FED" w:rsidRDefault="006422EE" w:rsidP="002F304E">
      <w:pPr>
        <w:rPr>
          <w:rFonts w:ascii="Trebuchet MS" w:hAnsi="Trebuchet MS"/>
          <w:u w:val="single"/>
        </w:rPr>
      </w:pPr>
      <w:r w:rsidRPr="00276FED">
        <w:rPr>
          <w:rFonts w:ascii="Trebuchet MS" w:hAnsi="Trebuchet MS"/>
          <w:u w:val="single"/>
        </w:rPr>
        <w:t xml:space="preserve">The approach to community engagement </w:t>
      </w:r>
    </w:p>
    <w:p w:rsidR="005761F0" w:rsidRPr="00276FED" w:rsidRDefault="005761F0" w:rsidP="005761F0">
      <w:pPr>
        <w:pStyle w:val="ListParagraph"/>
        <w:ind w:left="1080"/>
        <w:rPr>
          <w:rFonts w:ascii="Trebuchet MS" w:hAnsi="Trebuchet MS"/>
          <w:sz w:val="22"/>
          <w:szCs w:val="22"/>
        </w:rPr>
      </w:pPr>
    </w:p>
    <w:p w:rsidR="002F304E" w:rsidRPr="00276FED" w:rsidRDefault="002F304E" w:rsidP="00231CE9">
      <w:pPr>
        <w:pStyle w:val="ListParagraph"/>
        <w:numPr>
          <w:ilvl w:val="0"/>
          <w:numId w:val="12"/>
        </w:numPr>
        <w:autoSpaceDE w:val="0"/>
        <w:autoSpaceDN w:val="0"/>
        <w:adjustRightInd w:val="0"/>
        <w:rPr>
          <w:rFonts w:ascii="Trebuchet MS" w:hAnsi="Trebuchet MS" w:cs="Trebuchet MS"/>
          <w:b/>
          <w:bCs/>
          <w:i/>
          <w:iCs/>
          <w:sz w:val="22"/>
          <w:szCs w:val="22"/>
        </w:rPr>
      </w:pPr>
      <w:r w:rsidRPr="00276FED">
        <w:rPr>
          <w:rFonts w:ascii="Trebuchet MS" w:hAnsi="Trebuchet MS" w:cs="Trebuchet MS"/>
          <w:b/>
          <w:bCs/>
          <w:i/>
          <w:iCs/>
          <w:sz w:val="22"/>
          <w:szCs w:val="22"/>
        </w:rPr>
        <w:t xml:space="preserve">It is critical that all stakeholders, residents and communities, are involved and participate in the co-design of national and local codes and pattern books, and involved in the consultation process on design codes before the window of opportunity is closed and not reopened until such a time as the national design code is subsequently reviewed. </w:t>
      </w:r>
    </w:p>
    <w:p w:rsidR="002F304E" w:rsidRPr="00276FED" w:rsidRDefault="002F304E" w:rsidP="002F304E">
      <w:pPr>
        <w:autoSpaceDE w:val="0"/>
        <w:autoSpaceDN w:val="0"/>
        <w:adjustRightInd w:val="0"/>
        <w:spacing w:after="0" w:line="240" w:lineRule="auto"/>
        <w:ind w:left="1080"/>
        <w:rPr>
          <w:rFonts w:ascii="Trebuchet MS" w:hAnsi="Trebuchet MS" w:cs="Trebuchet MS"/>
        </w:rPr>
      </w:pPr>
    </w:p>
    <w:p w:rsidR="005761F0" w:rsidRPr="00276FED" w:rsidRDefault="005761F0" w:rsidP="00231CE9">
      <w:pPr>
        <w:pStyle w:val="ListParagraph"/>
        <w:numPr>
          <w:ilvl w:val="0"/>
          <w:numId w:val="12"/>
        </w:numPr>
        <w:rPr>
          <w:rFonts w:ascii="Trebuchet MS" w:hAnsi="Trebuchet MS"/>
          <w:sz w:val="22"/>
          <w:szCs w:val="22"/>
        </w:rPr>
      </w:pPr>
      <w:r w:rsidRPr="00276FED">
        <w:rPr>
          <w:rFonts w:ascii="Trebuchet MS" w:hAnsi="Trebuchet MS"/>
          <w:sz w:val="22"/>
          <w:szCs w:val="22"/>
        </w:rPr>
        <w:t>We welcome the requirement for codes to be developed based on</w:t>
      </w:r>
      <w:r w:rsidR="00B14132" w:rsidRPr="00276FED">
        <w:rPr>
          <w:rFonts w:ascii="Trebuchet MS" w:hAnsi="Trebuchet MS"/>
          <w:sz w:val="22"/>
          <w:szCs w:val="22"/>
        </w:rPr>
        <w:t xml:space="preserve"> meaningful and</w:t>
      </w:r>
      <w:r w:rsidRPr="00276FED">
        <w:rPr>
          <w:rFonts w:ascii="Trebuchet MS" w:hAnsi="Trebuchet MS"/>
          <w:sz w:val="22"/>
          <w:szCs w:val="22"/>
        </w:rPr>
        <w:t xml:space="preserve"> effective community engagement and local aspirations, we welcome the commitment to give communities greater say in the design standards for their area and a model community engagement process.  However, Local Authorities will also require additional resourcing to undertake additional community engagement.  </w:t>
      </w:r>
    </w:p>
    <w:p w:rsidR="005761F0" w:rsidRPr="00276FED" w:rsidRDefault="005761F0" w:rsidP="005761F0">
      <w:pPr>
        <w:pStyle w:val="ListParagraph"/>
        <w:ind w:left="1080"/>
        <w:rPr>
          <w:rFonts w:ascii="Trebuchet MS" w:hAnsi="Trebuchet MS"/>
          <w:sz w:val="22"/>
          <w:szCs w:val="22"/>
        </w:rPr>
      </w:pPr>
    </w:p>
    <w:p w:rsidR="005761F0" w:rsidRPr="00D531FA" w:rsidRDefault="005761F0" w:rsidP="00231CE9">
      <w:pPr>
        <w:pStyle w:val="ListParagraph"/>
        <w:numPr>
          <w:ilvl w:val="0"/>
          <w:numId w:val="12"/>
        </w:numPr>
        <w:rPr>
          <w:rFonts w:ascii="Trebuchet MS" w:hAnsi="Trebuchet MS"/>
          <w:sz w:val="22"/>
          <w:szCs w:val="22"/>
        </w:rPr>
      </w:pPr>
      <w:r w:rsidRPr="00276FED">
        <w:rPr>
          <w:rFonts w:ascii="Trebuchet MS" w:hAnsi="Trebuchet MS"/>
          <w:sz w:val="22"/>
          <w:szCs w:val="22"/>
        </w:rPr>
        <w:t xml:space="preserve">We think the role of civic and amenity societies needs to be more clearly defined and strengthened.  </w:t>
      </w:r>
      <w:r w:rsidR="00D531FA" w:rsidRPr="00D531FA">
        <w:rPr>
          <w:rFonts w:ascii="Trebuchet MS" w:hAnsi="Trebuchet MS"/>
          <w:sz w:val="22"/>
          <w:szCs w:val="22"/>
        </w:rPr>
        <w:t>There needs to be a statutory duty to consult with appropriate civic societies within local communities</w:t>
      </w:r>
      <w:r w:rsidRPr="00D531FA">
        <w:rPr>
          <w:rFonts w:ascii="Trebuchet MS" w:hAnsi="Trebuchet MS"/>
          <w:sz w:val="22"/>
          <w:szCs w:val="22"/>
        </w:rPr>
        <w:t xml:space="preserve"> at all stages of plan making and in the preparation of design codes, masterplans and character assessments. </w:t>
      </w:r>
    </w:p>
    <w:p w:rsidR="00231CE9" w:rsidRPr="00276FED" w:rsidRDefault="00231CE9" w:rsidP="00231CE9">
      <w:pPr>
        <w:rPr>
          <w:rFonts w:ascii="Trebuchet MS" w:hAnsi="Trebuchet MS"/>
        </w:rPr>
      </w:pPr>
    </w:p>
    <w:p w:rsidR="005761F0" w:rsidRPr="00276FED" w:rsidRDefault="00231CE9" w:rsidP="00231CE9">
      <w:pPr>
        <w:pStyle w:val="ListParagraph"/>
        <w:numPr>
          <w:ilvl w:val="0"/>
          <w:numId w:val="12"/>
        </w:numPr>
        <w:rPr>
          <w:rFonts w:ascii="Trebuchet MS" w:hAnsi="Trebuchet MS"/>
          <w:sz w:val="22"/>
          <w:szCs w:val="22"/>
        </w:rPr>
      </w:pPr>
      <w:r w:rsidRPr="00276FED">
        <w:rPr>
          <w:rFonts w:ascii="Trebuchet MS" w:hAnsi="Trebuchet MS"/>
          <w:sz w:val="22"/>
          <w:szCs w:val="22"/>
        </w:rPr>
        <w:t>The NMDC promotes local variation in design guides and codes, primarily led by the local authority. We think that this should also be widened to other organised community groups named in the local Statement of Community Involvement, enabling them to access support and bring forward design guides and codes if they wish.</w:t>
      </w:r>
    </w:p>
    <w:p w:rsidR="00231CE9" w:rsidRPr="00276FED" w:rsidRDefault="00231CE9" w:rsidP="00231CE9">
      <w:pPr>
        <w:pStyle w:val="ListParagraph"/>
        <w:rPr>
          <w:rFonts w:ascii="Trebuchet MS" w:hAnsi="Trebuchet MS"/>
          <w:sz w:val="22"/>
          <w:szCs w:val="22"/>
        </w:rPr>
      </w:pPr>
    </w:p>
    <w:p w:rsidR="00231CE9" w:rsidRPr="00276FED" w:rsidRDefault="00231CE9" w:rsidP="00231CE9">
      <w:pPr>
        <w:pStyle w:val="Default"/>
        <w:numPr>
          <w:ilvl w:val="0"/>
          <w:numId w:val="12"/>
        </w:numPr>
        <w:spacing w:after="215"/>
        <w:rPr>
          <w:rFonts w:ascii="Trebuchet MS" w:hAnsi="Trebuchet MS"/>
          <w:color w:val="auto"/>
          <w:sz w:val="22"/>
          <w:szCs w:val="22"/>
        </w:rPr>
      </w:pPr>
      <w:r w:rsidRPr="00276FED">
        <w:rPr>
          <w:rFonts w:ascii="Trebuchet MS" w:hAnsi="Trebuchet MS"/>
          <w:color w:val="auto"/>
          <w:sz w:val="22"/>
          <w:szCs w:val="22"/>
        </w:rPr>
        <w:t xml:space="preserve">We welcome the inclusion of ‘community panels or forums’ in the list of engagement tools in Table 82. </w:t>
      </w:r>
      <w:proofErr w:type="gramStart"/>
      <w:r w:rsidRPr="00276FED">
        <w:rPr>
          <w:rFonts w:ascii="Trebuchet MS" w:hAnsi="Trebuchet MS"/>
          <w:color w:val="auto"/>
          <w:sz w:val="22"/>
          <w:szCs w:val="22"/>
        </w:rPr>
        <w:t>of</w:t>
      </w:r>
      <w:proofErr w:type="gramEnd"/>
      <w:r w:rsidRPr="00276FED">
        <w:rPr>
          <w:rFonts w:ascii="Trebuchet MS" w:hAnsi="Trebuchet MS"/>
          <w:color w:val="auto"/>
          <w:sz w:val="22"/>
          <w:szCs w:val="22"/>
        </w:rPr>
        <w:t xml:space="preserve"> the NMDC Guidance notes.</w:t>
      </w:r>
    </w:p>
    <w:p w:rsidR="001C44D7" w:rsidRPr="00276FED" w:rsidRDefault="001C44D7" w:rsidP="001C44D7">
      <w:pPr>
        <w:pStyle w:val="ListParagraph"/>
        <w:numPr>
          <w:ilvl w:val="0"/>
          <w:numId w:val="8"/>
        </w:numPr>
        <w:autoSpaceDE w:val="0"/>
        <w:autoSpaceDN w:val="0"/>
        <w:adjustRightInd w:val="0"/>
        <w:rPr>
          <w:rFonts w:ascii="Trebuchet MS" w:hAnsi="Trebuchet MS" w:cs="Arial"/>
          <w:sz w:val="22"/>
          <w:szCs w:val="22"/>
        </w:rPr>
      </w:pPr>
      <w:r w:rsidRPr="00276FED">
        <w:rPr>
          <w:rFonts w:ascii="Trebuchet MS" w:hAnsi="Trebuchet MS"/>
          <w:sz w:val="22"/>
          <w:szCs w:val="22"/>
        </w:rPr>
        <w:t xml:space="preserve">The Local Plan stage should not be the sole place for meaningful engagement and should not lead to reduced opportunities for engagement later in the process, when further detailed information becomes available. </w:t>
      </w:r>
      <w:r w:rsidRPr="00276FED">
        <w:rPr>
          <w:rFonts w:ascii="Trebuchet MS" w:hAnsi="Trebuchet MS" w:cs="Arial"/>
          <w:bCs/>
          <w:sz w:val="22"/>
          <w:szCs w:val="22"/>
        </w:rPr>
        <w:t>Communities must still be given the right to consider and respond to individual planning applications.</w:t>
      </w:r>
    </w:p>
    <w:p w:rsidR="001C44D7" w:rsidRPr="00276FED" w:rsidRDefault="001C44D7" w:rsidP="001C44D7">
      <w:pPr>
        <w:pStyle w:val="ListParagraph"/>
        <w:autoSpaceDE w:val="0"/>
        <w:autoSpaceDN w:val="0"/>
        <w:adjustRightInd w:val="0"/>
        <w:rPr>
          <w:rFonts w:ascii="Trebuchet MS" w:hAnsi="Trebuchet MS" w:cs="Arial"/>
          <w:color w:val="000000"/>
          <w:sz w:val="22"/>
          <w:szCs w:val="22"/>
        </w:rPr>
      </w:pPr>
      <w:r w:rsidRPr="00276FED">
        <w:rPr>
          <w:rFonts w:ascii="Trebuchet MS" w:hAnsi="Trebuchet MS" w:cs="Arial"/>
          <w:bCs/>
          <w:color w:val="000000"/>
          <w:sz w:val="22"/>
          <w:szCs w:val="22"/>
        </w:rPr>
        <w:t xml:space="preserve"> </w:t>
      </w:r>
    </w:p>
    <w:p w:rsidR="00351D97" w:rsidRPr="00276FED" w:rsidRDefault="00351D97" w:rsidP="004E12EF">
      <w:pPr>
        <w:pStyle w:val="Default"/>
        <w:spacing w:after="215"/>
        <w:rPr>
          <w:rFonts w:ascii="Trebuchet MS" w:hAnsi="Trebuchet MS"/>
          <w:sz w:val="22"/>
          <w:szCs w:val="22"/>
        </w:rPr>
      </w:pPr>
    </w:p>
    <w:p w:rsidR="00351D97" w:rsidRPr="00276FED" w:rsidRDefault="00351D97" w:rsidP="005761F0">
      <w:pPr>
        <w:pStyle w:val="ListParagraph"/>
        <w:ind w:left="1080"/>
        <w:rPr>
          <w:rFonts w:ascii="Trebuchet MS" w:hAnsi="Trebuchet MS"/>
          <w:sz w:val="22"/>
          <w:szCs w:val="22"/>
        </w:rPr>
      </w:pPr>
    </w:p>
    <w:p w:rsidR="00351D97" w:rsidRPr="00276FED" w:rsidRDefault="00351D97" w:rsidP="005761F0">
      <w:pPr>
        <w:pStyle w:val="ListParagraph"/>
        <w:ind w:left="1080"/>
        <w:rPr>
          <w:rFonts w:ascii="Trebuchet MS" w:hAnsi="Trebuchet MS"/>
          <w:sz w:val="22"/>
          <w:szCs w:val="22"/>
        </w:rPr>
      </w:pPr>
    </w:p>
    <w:sectPr w:rsidR="00351D97" w:rsidRPr="00276FE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AD8" w:rsidRDefault="00447AD8" w:rsidP="00276FED">
      <w:pPr>
        <w:spacing w:after="0" w:line="240" w:lineRule="auto"/>
      </w:pPr>
      <w:r>
        <w:separator/>
      </w:r>
    </w:p>
  </w:endnote>
  <w:endnote w:type="continuationSeparator" w:id="0">
    <w:p w:rsidR="00447AD8" w:rsidRDefault="00447AD8" w:rsidP="0027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813"/>
      <w:docPartObj>
        <w:docPartGallery w:val="Page Numbers (Bottom of Page)"/>
        <w:docPartUnique/>
      </w:docPartObj>
    </w:sdtPr>
    <w:sdtEndPr>
      <w:rPr>
        <w:rFonts w:ascii="Trebuchet MS" w:hAnsi="Trebuchet MS"/>
        <w:noProof/>
      </w:rPr>
    </w:sdtEndPr>
    <w:sdtContent>
      <w:p w:rsidR="00276FED" w:rsidRPr="00276FED" w:rsidRDefault="00276FED">
        <w:pPr>
          <w:pStyle w:val="Footer"/>
          <w:jc w:val="right"/>
          <w:rPr>
            <w:rFonts w:ascii="Trebuchet MS" w:hAnsi="Trebuchet MS"/>
          </w:rPr>
        </w:pPr>
        <w:r w:rsidRPr="00276FED">
          <w:rPr>
            <w:rFonts w:ascii="Trebuchet MS" w:hAnsi="Trebuchet MS"/>
          </w:rPr>
          <w:fldChar w:fldCharType="begin"/>
        </w:r>
        <w:r w:rsidRPr="00276FED">
          <w:rPr>
            <w:rFonts w:ascii="Trebuchet MS" w:hAnsi="Trebuchet MS"/>
          </w:rPr>
          <w:instrText xml:space="preserve"> PAGE   \* MERGEFORMAT </w:instrText>
        </w:r>
        <w:r w:rsidRPr="00276FED">
          <w:rPr>
            <w:rFonts w:ascii="Trebuchet MS" w:hAnsi="Trebuchet MS"/>
          </w:rPr>
          <w:fldChar w:fldCharType="separate"/>
        </w:r>
        <w:r w:rsidR="0013583C">
          <w:rPr>
            <w:rFonts w:ascii="Trebuchet MS" w:hAnsi="Trebuchet MS"/>
            <w:noProof/>
          </w:rPr>
          <w:t>1</w:t>
        </w:r>
        <w:r w:rsidRPr="00276FED">
          <w:rPr>
            <w:rFonts w:ascii="Trebuchet MS" w:hAnsi="Trebuchet MS"/>
            <w:noProof/>
          </w:rPr>
          <w:fldChar w:fldCharType="end"/>
        </w:r>
      </w:p>
    </w:sdtContent>
  </w:sdt>
  <w:p w:rsidR="00276FED" w:rsidRPr="00276FED" w:rsidRDefault="00276FED">
    <w:pPr>
      <w:pStyle w:val="Footer"/>
      <w:rPr>
        <w:rFonts w:ascii="Trebuchet MS" w:hAnsi="Trebuchet M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AD8" w:rsidRDefault="00447AD8" w:rsidP="00276FED">
      <w:pPr>
        <w:spacing w:after="0" w:line="240" w:lineRule="auto"/>
      </w:pPr>
      <w:r>
        <w:separator/>
      </w:r>
    </w:p>
  </w:footnote>
  <w:footnote w:type="continuationSeparator" w:id="0">
    <w:p w:rsidR="00447AD8" w:rsidRDefault="00447AD8" w:rsidP="00276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C19270"/>
    <w:multiLevelType w:val="hybridMultilevel"/>
    <w:tmpl w:val="51CE8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65155"/>
    <w:multiLevelType w:val="hybridMultilevel"/>
    <w:tmpl w:val="70CE34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0AB252F"/>
    <w:multiLevelType w:val="hybridMultilevel"/>
    <w:tmpl w:val="156BEF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E335B7"/>
    <w:multiLevelType w:val="hybridMultilevel"/>
    <w:tmpl w:val="5EEAD2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CF5353"/>
    <w:multiLevelType w:val="hybridMultilevel"/>
    <w:tmpl w:val="D85953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A50405"/>
    <w:multiLevelType w:val="hybridMultilevel"/>
    <w:tmpl w:val="D2CC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961C4"/>
    <w:multiLevelType w:val="hybridMultilevel"/>
    <w:tmpl w:val="D9563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E1BA0"/>
    <w:multiLevelType w:val="hybridMultilevel"/>
    <w:tmpl w:val="FBD8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5424E"/>
    <w:multiLevelType w:val="hybridMultilevel"/>
    <w:tmpl w:val="BB02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75BD7"/>
    <w:multiLevelType w:val="hybridMultilevel"/>
    <w:tmpl w:val="18617C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BF55351"/>
    <w:multiLevelType w:val="hybridMultilevel"/>
    <w:tmpl w:val="A8ECD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B2282"/>
    <w:multiLevelType w:val="multilevel"/>
    <w:tmpl w:val="395CD0F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7F4C56DE"/>
    <w:multiLevelType w:val="hybridMultilevel"/>
    <w:tmpl w:val="5D841CD6"/>
    <w:lvl w:ilvl="0" w:tplc="423EA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12"/>
  </w:num>
  <w:num w:numId="3">
    <w:abstractNumId w:val="1"/>
  </w:num>
  <w:num w:numId="4">
    <w:abstractNumId w:val="2"/>
  </w:num>
  <w:num w:numId="5">
    <w:abstractNumId w:val="0"/>
  </w:num>
  <w:num w:numId="6">
    <w:abstractNumId w:val="4"/>
  </w:num>
  <w:num w:numId="7">
    <w:abstractNumId w:val="9"/>
  </w:num>
  <w:num w:numId="8">
    <w:abstractNumId w:val="6"/>
  </w:num>
  <w:num w:numId="9">
    <w:abstractNumId w:val="11"/>
  </w:num>
  <w:num w:numId="10">
    <w:abstractNumId w:val="7"/>
  </w:num>
  <w:num w:numId="11">
    <w:abstractNumId w:val="3"/>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78F"/>
    <w:rsid w:val="00090AD5"/>
    <w:rsid w:val="00110E36"/>
    <w:rsid w:val="0013583C"/>
    <w:rsid w:val="001C44D7"/>
    <w:rsid w:val="00224E40"/>
    <w:rsid w:val="00231CE9"/>
    <w:rsid w:val="00233463"/>
    <w:rsid w:val="00276FED"/>
    <w:rsid w:val="002E4602"/>
    <w:rsid w:val="002F304E"/>
    <w:rsid w:val="00351D97"/>
    <w:rsid w:val="003E4A1B"/>
    <w:rsid w:val="00447AD8"/>
    <w:rsid w:val="004511AD"/>
    <w:rsid w:val="00491546"/>
    <w:rsid w:val="004E12EF"/>
    <w:rsid w:val="005761F0"/>
    <w:rsid w:val="00622410"/>
    <w:rsid w:val="006422EE"/>
    <w:rsid w:val="006B0DEE"/>
    <w:rsid w:val="006B60B8"/>
    <w:rsid w:val="006F38A1"/>
    <w:rsid w:val="00757B56"/>
    <w:rsid w:val="00767B41"/>
    <w:rsid w:val="00773AA4"/>
    <w:rsid w:val="00783264"/>
    <w:rsid w:val="007847E5"/>
    <w:rsid w:val="0085278F"/>
    <w:rsid w:val="008632D9"/>
    <w:rsid w:val="00866303"/>
    <w:rsid w:val="00866441"/>
    <w:rsid w:val="00941F5D"/>
    <w:rsid w:val="009A5B63"/>
    <w:rsid w:val="009C7066"/>
    <w:rsid w:val="00A64192"/>
    <w:rsid w:val="00B14132"/>
    <w:rsid w:val="00B15F6A"/>
    <w:rsid w:val="00B63335"/>
    <w:rsid w:val="00C0755A"/>
    <w:rsid w:val="00C85916"/>
    <w:rsid w:val="00C9144B"/>
    <w:rsid w:val="00CF32D9"/>
    <w:rsid w:val="00D531FA"/>
    <w:rsid w:val="00D71F71"/>
    <w:rsid w:val="00DA6811"/>
    <w:rsid w:val="00DB2FC0"/>
    <w:rsid w:val="00DD3CE2"/>
    <w:rsid w:val="00F70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8DA63-EA39-4B49-9898-24AF5CFD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441"/>
    <w:pPr>
      <w:spacing w:after="0" w:line="240" w:lineRule="auto"/>
      <w:ind w:left="720"/>
    </w:pPr>
    <w:rPr>
      <w:rFonts w:ascii="Times New Roman" w:hAnsi="Times New Roman" w:cs="Times New Roman"/>
      <w:sz w:val="24"/>
      <w:szCs w:val="24"/>
      <w:lang w:eastAsia="en-GB"/>
    </w:rPr>
  </w:style>
  <w:style w:type="paragraph" w:customStyle="1" w:styleId="Default">
    <w:name w:val="Default"/>
    <w:rsid w:val="005761F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A641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76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FED"/>
  </w:style>
  <w:style w:type="paragraph" w:styleId="Footer">
    <w:name w:val="footer"/>
    <w:basedOn w:val="Normal"/>
    <w:link w:val="FooterChar"/>
    <w:uiPriority w:val="99"/>
    <w:unhideWhenUsed/>
    <w:rsid w:val="00276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3</cp:revision>
  <dcterms:created xsi:type="dcterms:W3CDTF">2021-03-30T11:00:00Z</dcterms:created>
  <dcterms:modified xsi:type="dcterms:W3CDTF">2021-04-14T15:59:00Z</dcterms:modified>
</cp:coreProperties>
</file>