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AFB" w:rsidRDefault="00EB7AFB" w:rsidP="00DC3DFE">
      <w:pPr>
        <w:rPr>
          <w:rFonts w:ascii="Trebuchet MS" w:hAnsi="Trebuchet MS"/>
          <w:b/>
          <w:bCs/>
          <w:sz w:val="28"/>
          <w:szCs w:val="28"/>
        </w:rPr>
      </w:pPr>
      <w:r w:rsidRPr="00975F78">
        <w:rPr>
          <w:rFonts w:ascii="Trebuchet MS" w:hAnsi="Trebuchet MS"/>
          <w:b/>
          <w:noProof/>
        </w:rPr>
        <w:drawing>
          <wp:inline distT="0" distB="0" distL="0" distR="0">
            <wp:extent cx="3642360" cy="899505"/>
            <wp:effectExtent l="0" t="0" r="0" b="0"/>
            <wp:docPr id="1" name="Picture 1" descr="BPT_logo_cmyk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T_logo_cmyk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53156" cy="902171"/>
                    </a:xfrm>
                    <a:prstGeom prst="rect">
                      <a:avLst/>
                    </a:prstGeom>
                    <a:noFill/>
                    <a:ln>
                      <a:noFill/>
                    </a:ln>
                  </pic:spPr>
                </pic:pic>
              </a:graphicData>
            </a:graphic>
          </wp:inline>
        </w:drawing>
      </w:r>
    </w:p>
    <w:p w:rsidR="00854733" w:rsidRDefault="00854733" w:rsidP="00DC3DFE">
      <w:pPr>
        <w:rPr>
          <w:rFonts w:ascii="Arial" w:eastAsiaTheme="majorEastAsia" w:hAnsi="Arial" w:cs="Arial"/>
          <w:color w:val="FFFFFF"/>
          <w:sz w:val="72"/>
          <w:szCs w:val="72"/>
        </w:rPr>
      </w:pPr>
    </w:p>
    <w:p w:rsidR="00DC3DFE" w:rsidRPr="0097152C" w:rsidRDefault="00DC3DFE" w:rsidP="00DC3DFE">
      <w:pPr>
        <w:rPr>
          <w:rFonts w:ascii="Trebuchet MS" w:hAnsi="Trebuchet MS"/>
          <w:color w:val="000000"/>
          <w:sz w:val="28"/>
          <w:szCs w:val="28"/>
        </w:rPr>
      </w:pPr>
      <w:r w:rsidRPr="0097152C">
        <w:rPr>
          <w:rFonts w:ascii="Trebuchet MS" w:hAnsi="Trebuchet MS"/>
          <w:b/>
          <w:bCs/>
          <w:sz w:val="28"/>
          <w:szCs w:val="28"/>
        </w:rPr>
        <w:t xml:space="preserve">Supporting housing delivery </w:t>
      </w:r>
      <w:r w:rsidR="00854733">
        <w:rPr>
          <w:rFonts w:ascii="Trebuchet MS" w:hAnsi="Trebuchet MS"/>
          <w:b/>
          <w:bCs/>
          <w:sz w:val="28"/>
          <w:szCs w:val="28"/>
        </w:rPr>
        <w:t xml:space="preserve">and public infrastructure </w:t>
      </w:r>
      <w:r w:rsidR="002317B5" w:rsidRPr="0097152C">
        <w:rPr>
          <w:rFonts w:ascii="Trebuchet MS" w:hAnsi="Trebuchet MS"/>
          <w:color w:val="000000"/>
          <w:sz w:val="28"/>
          <w:szCs w:val="28"/>
        </w:rPr>
        <w:br/>
      </w:r>
    </w:p>
    <w:p w:rsidR="00561359" w:rsidRPr="0097152C" w:rsidRDefault="00561359" w:rsidP="00DC3DFE">
      <w:pPr>
        <w:rPr>
          <w:rFonts w:ascii="Trebuchet MS" w:hAnsi="Trebuchet MS"/>
          <w:color w:val="000000"/>
        </w:rPr>
      </w:pPr>
      <w:r w:rsidRPr="0097152C">
        <w:rPr>
          <w:rFonts w:ascii="Trebuchet MS" w:hAnsi="Trebuchet MS"/>
          <w:color w:val="000000"/>
        </w:rPr>
        <w:t>Consultation Response</w:t>
      </w:r>
      <w:bookmarkStart w:id="0" w:name="_GoBack"/>
      <w:bookmarkEnd w:id="0"/>
    </w:p>
    <w:p w:rsidR="00854733" w:rsidRPr="0097152C" w:rsidRDefault="00EB7AFB" w:rsidP="00EB7AFB">
      <w:pPr>
        <w:rPr>
          <w:rFonts w:ascii="Trebuchet MS" w:hAnsi="Trebuchet MS"/>
          <w:color w:val="000000"/>
        </w:rPr>
      </w:pPr>
      <w:r w:rsidRPr="0097152C">
        <w:rPr>
          <w:rFonts w:ascii="Trebuchet MS" w:hAnsi="Trebuchet MS"/>
          <w:color w:val="000000"/>
        </w:rPr>
        <w:t xml:space="preserve">January 2021 </w:t>
      </w:r>
    </w:p>
    <w:p w:rsidR="009C0640" w:rsidRPr="0097152C" w:rsidRDefault="009C0640" w:rsidP="00DC3DFE">
      <w:pPr>
        <w:rPr>
          <w:rFonts w:ascii="Trebuchet MS" w:hAnsi="Trebuchet MS"/>
          <w:color w:val="000000"/>
        </w:rPr>
      </w:pPr>
    </w:p>
    <w:p w:rsidR="009C0640" w:rsidRPr="0097152C" w:rsidRDefault="009C0640" w:rsidP="00DC3DFE">
      <w:pPr>
        <w:rPr>
          <w:rFonts w:ascii="Trebuchet MS" w:hAnsi="Trebuchet MS"/>
          <w:color w:val="000000"/>
        </w:rPr>
      </w:pPr>
      <w:r w:rsidRPr="0097152C">
        <w:rPr>
          <w:rFonts w:ascii="Trebuchet MS" w:hAnsi="Trebuchet MS"/>
          <w:color w:val="000000"/>
        </w:rPr>
        <w:t xml:space="preserve">By email to </w:t>
      </w:r>
    </w:p>
    <w:p w:rsidR="009C0640" w:rsidRPr="0097152C" w:rsidRDefault="00706D1D" w:rsidP="00DC3DFE">
      <w:pPr>
        <w:rPr>
          <w:rFonts w:ascii="Trebuchet MS" w:hAnsi="Trebuchet MS"/>
          <w:color w:val="000000"/>
        </w:rPr>
      </w:pPr>
      <w:hyperlink r:id="rId8" w:history="1">
        <w:r w:rsidR="009C0640" w:rsidRPr="0097152C">
          <w:rPr>
            <w:rStyle w:val="Hyperlink"/>
            <w:rFonts w:ascii="Trebuchet MS" w:hAnsi="Trebuchet MS" w:cs="Arial"/>
            <w:color w:val="0B0C0C"/>
            <w:bdr w:val="none" w:sz="0" w:space="0" w:color="auto" w:frame="1"/>
            <w:shd w:val="clear" w:color="auto" w:fill="FFDD00"/>
          </w:rPr>
          <w:t>PublicServiceInfrastructure&amp;PermittedDevelopmentConsultation@communities.gov.uk</w:t>
        </w:r>
      </w:hyperlink>
    </w:p>
    <w:p w:rsidR="00DC3DFE" w:rsidRPr="0097152C" w:rsidRDefault="00DC3DFE" w:rsidP="00DC3DFE">
      <w:pPr>
        <w:rPr>
          <w:rFonts w:ascii="Trebuchet MS" w:hAnsi="Trebuchet MS"/>
          <w:color w:val="000000"/>
        </w:rPr>
      </w:pPr>
    </w:p>
    <w:p w:rsidR="009C0640" w:rsidRDefault="00D01DF9" w:rsidP="009C0640">
      <w:pPr>
        <w:pStyle w:val="Default"/>
        <w:rPr>
          <w:rFonts w:ascii="Trebuchet MS" w:hAnsi="Trebuchet MS" w:cstheme="minorBidi"/>
          <w:b/>
          <w:sz w:val="28"/>
          <w:szCs w:val="28"/>
        </w:rPr>
      </w:pPr>
      <w:r>
        <w:rPr>
          <w:rFonts w:ascii="Trebuchet MS" w:hAnsi="Trebuchet MS" w:cstheme="minorBidi"/>
          <w:b/>
          <w:sz w:val="28"/>
          <w:szCs w:val="28"/>
        </w:rPr>
        <w:t xml:space="preserve">Key Concerns </w:t>
      </w:r>
    </w:p>
    <w:p w:rsidR="009C0640" w:rsidRPr="0097152C" w:rsidRDefault="009C0640" w:rsidP="009C0640">
      <w:pPr>
        <w:pStyle w:val="Default"/>
        <w:rPr>
          <w:rFonts w:ascii="Trebuchet MS" w:hAnsi="Trebuchet MS" w:cstheme="minorBidi"/>
          <w:b/>
          <w:sz w:val="22"/>
          <w:szCs w:val="22"/>
        </w:rPr>
      </w:pPr>
    </w:p>
    <w:p w:rsidR="00561359" w:rsidRDefault="00561359" w:rsidP="00DC3DFE">
      <w:pPr>
        <w:pStyle w:val="Default"/>
        <w:rPr>
          <w:rFonts w:ascii="Trebuchet MS" w:hAnsi="Trebuchet MS"/>
          <w:sz w:val="22"/>
          <w:szCs w:val="22"/>
        </w:rPr>
      </w:pPr>
    </w:p>
    <w:p w:rsidR="00D01DF9" w:rsidRPr="003E3604" w:rsidRDefault="00D01DF9" w:rsidP="00DC3DFE">
      <w:pPr>
        <w:pStyle w:val="Default"/>
        <w:rPr>
          <w:rFonts w:ascii="Trebuchet MS" w:hAnsi="Trebuchet MS"/>
          <w:b/>
          <w:sz w:val="22"/>
          <w:szCs w:val="22"/>
        </w:rPr>
      </w:pPr>
      <w:r w:rsidRPr="003E3604">
        <w:rPr>
          <w:rFonts w:ascii="Trebuchet MS" w:hAnsi="Trebuchet MS"/>
          <w:b/>
          <w:sz w:val="22"/>
          <w:szCs w:val="22"/>
        </w:rPr>
        <w:t>New permitted development right to change use from Commercial, Business and Service (Class E) to residential (C3)</w:t>
      </w:r>
    </w:p>
    <w:p w:rsidR="00D01DF9" w:rsidRPr="00D01DF9" w:rsidRDefault="00D01DF9" w:rsidP="00DC3DFE">
      <w:pPr>
        <w:pStyle w:val="Default"/>
        <w:rPr>
          <w:rFonts w:ascii="Trebuchet MS" w:hAnsi="Trebuchet MS"/>
          <w:sz w:val="22"/>
          <w:szCs w:val="22"/>
        </w:rPr>
      </w:pPr>
    </w:p>
    <w:p w:rsidR="00DC3DFE" w:rsidRPr="0097152C" w:rsidRDefault="00DC3DFE" w:rsidP="00DC3DFE">
      <w:pPr>
        <w:rPr>
          <w:rFonts w:ascii="Trebuchet MS" w:hAnsi="Trebuchet MS"/>
          <w:color w:val="000000"/>
        </w:rPr>
      </w:pPr>
      <w:r w:rsidRPr="0097152C">
        <w:rPr>
          <w:rFonts w:ascii="Trebuchet MS" w:hAnsi="Trebuchet MS"/>
          <w:color w:val="000000"/>
        </w:rPr>
        <w:t xml:space="preserve">Bath Preservation Trust is aware of the challenges facing the high street and is actively working to sustain and enhance the </w:t>
      </w:r>
      <w:r w:rsidR="005D7F79">
        <w:rPr>
          <w:rFonts w:ascii="Trebuchet MS" w:hAnsi="Trebuchet MS"/>
          <w:color w:val="000000"/>
        </w:rPr>
        <w:t>historic</w:t>
      </w:r>
      <w:r w:rsidRPr="0097152C">
        <w:rPr>
          <w:rFonts w:ascii="Trebuchet MS" w:hAnsi="Trebuchet MS"/>
          <w:color w:val="000000"/>
        </w:rPr>
        <w:t xml:space="preserve"> </w:t>
      </w:r>
      <w:r w:rsidR="00E05D93" w:rsidRPr="0097152C">
        <w:rPr>
          <w:rFonts w:ascii="Trebuchet MS" w:hAnsi="Trebuchet MS"/>
          <w:color w:val="000000"/>
        </w:rPr>
        <w:t xml:space="preserve">commercial </w:t>
      </w:r>
      <w:r w:rsidRPr="0097152C">
        <w:rPr>
          <w:rFonts w:ascii="Trebuchet MS" w:hAnsi="Trebuchet MS"/>
          <w:color w:val="000000"/>
        </w:rPr>
        <w:t>character</w:t>
      </w:r>
      <w:r w:rsidR="00E05D93" w:rsidRPr="0097152C">
        <w:rPr>
          <w:rFonts w:ascii="Trebuchet MS" w:hAnsi="Trebuchet MS"/>
          <w:color w:val="000000"/>
        </w:rPr>
        <w:t xml:space="preserve">, community </w:t>
      </w:r>
      <w:r w:rsidR="00E330CE" w:rsidRPr="0097152C">
        <w:rPr>
          <w:rFonts w:ascii="Trebuchet MS" w:hAnsi="Trebuchet MS"/>
          <w:color w:val="000000"/>
        </w:rPr>
        <w:t xml:space="preserve">and amenity </w:t>
      </w:r>
      <w:r w:rsidRPr="0097152C">
        <w:rPr>
          <w:rFonts w:ascii="Trebuchet MS" w:hAnsi="Trebuchet MS"/>
          <w:color w:val="000000"/>
        </w:rPr>
        <w:t xml:space="preserve">of local areas. </w:t>
      </w:r>
    </w:p>
    <w:p w:rsidR="003E3604" w:rsidRPr="0097152C" w:rsidRDefault="003E3604" w:rsidP="003E3604">
      <w:pPr>
        <w:pStyle w:val="Default"/>
        <w:rPr>
          <w:rFonts w:ascii="Trebuchet MS" w:hAnsi="Trebuchet MS"/>
          <w:sz w:val="22"/>
          <w:szCs w:val="22"/>
        </w:rPr>
      </w:pPr>
      <w:r w:rsidRPr="0097152C">
        <w:rPr>
          <w:rFonts w:ascii="Trebuchet MS" w:hAnsi="Trebuchet MS"/>
          <w:sz w:val="22"/>
          <w:szCs w:val="22"/>
        </w:rPr>
        <w:t xml:space="preserve">Like others we are specifically concerned that unlike some of the recent changes to permitted development, this consultation proposes that the new right would apply in conservation areas. Diversity is critical to the vitality and vibrancy of </w:t>
      </w:r>
      <w:r>
        <w:rPr>
          <w:rFonts w:ascii="Trebuchet MS" w:hAnsi="Trebuchet MS"/>
          <w:sz w:val="22"/>
          <w:szCs w:val="22"/>
        </w:rPr>
        <w:t xml:space="preserve">historic </w:t>
      </w:r>
      <w:r w:rsidRPr="0097152C">
        <w:rPr>
          <w:rFonts w:ascii="Trebuchet MS" w:hAnsi="Trebuchet MS"/>
          <w:sz w:val="22"/>
          <w:szCs w:val="22"/>
        </w:rPr>
        <w:t xml:space="preserve">towns and shopping streets. The current planning system enables a range of uses that sustains the character, amenity and community of towns, rather than allowing a profitable single use to dominate. </w:t>
      </w:r>
    </w:p>
    <w:p w:rsidR="00E330CE" w:rsidRPr="0097152C" w:rsidRDefault="00E330CE" w:rsidP="00DC3DFE">
      <w:pPr>
        <w:pStyle w:val="Default"/>
        <w:rPr>
          <w:rFonts w:ascii="Trebuchet MS" w:hAnsi="Trebuchet MS"/>
          <w:sz w:val="22"/>
          <w:szCs w:val="22"/>
        </w:rPr>
      </w:pPr>
    </w:p>
    <w:p w:rsidR="009C0640" w:rsidRPr="005169D5" w:rsidRDefault="00DC3DFE" w:rsidP="009C0640">
      <w:pPr>
        <w:pStyle w:val="Default"/>
        <w:rPr>
          <w:rFonts w:ascii="Trebuchet MS" w:hAnsi="Trebuchet MS"/>
          <w:color w:val="auto"/>
          <w:sz w:val="22"/>
          <w:szCs w:val="22"/>
        </w:rPr>
      </w:pPr>
      <w:r w:rsidRPr="005169D5">
        <w:rPr>
          <w:rFonts w:ascii="Trebuchet MS" w:hAnsi="Trebuchet MS"/>
          <w:color w:val="auto"/>
          <w:sz w:val="22"/>
          <w:szCs w:val="22"/>
        </w:rPr>
        <w:t>We cannot support this policy</w:t>
      </w:r>
      <w:r w:rsidR="003E3604" w:rsidRPr="005169D5">
        <w:rPr>
          <w:rFonts w:ascii="Trebuchet MS" w:hAnsi="Trebuchet MS"/>
          <w:color w:val="auto"/>
          <w:sz w:val="22"/>
          <w:szCs w:val="22"/>
        </w:rPr>
        <w:t xml:space="preserve"> which would</w:t>
      </w:r>
      <w:r w:rsidR="00FD381D" w:rsidRPr="005169D5">
        <w:rPr>
          <w:rFonts w:ascii="Trebuchet MS" w:hAnsi="Trebuchet MS"/>
          <w:color w:val="auto"/>
          <w:sz w:val="22"/>
          <w:szCs w:val="22"/>
        </w:rPr>
        <w:t xml:space="preserve"> risk</w:t>
      </w:r>
      <w:r w:rsidR="005169D5" w:rsidRPr="005169D5">
        <w:rPr>
          <w:rFonts w:ascii="Trebuchet MS" w:hAnsi="Trebuchet MS"/>
          <w:color w:val="auto"/>
          <w:sz w:val="22"/>
          <w:szCs w:val="22"/>
        </w:rPr>
        <w:t>:</w:t>
      </w:r>
    </w:p>
    <w:p w:rsidR="005169D5" w:rsidRDefault="003E3604" w:rsidP="005169D5">
      <w:pPr>
        <w:pStyle w:val="Default"/>
        <w:numPr>
          <w:ilvl w:val="0"/>
          <w:numId w:val="3"/>
        </w:numPr>
        <w:rPr>
          <w:rFonts w:ascii="Trebuchet MS" w:hAnsi="Trebuchet MS"/>
          <w:color w:val="auto"/>
          <w:sz w:val="22"/>
          <w:szCs w:val="22"/>
        </w:rPr>
      </w:pPr>
      <w:r w:rsidRPr="005169D5">
        <w:rPr>
          <w:rFonts w:ascii="Trebuchet MS" w:hAnsi="Trebuchet MS"/>
          <w:color w:val="auto"/>
          <w:sz w:val="22"/>
          <w:szCs w:val="22"/>
        </w:rPr>
        <w:t>Lead</w:t>
      </w:r>
      <w:r w:rsidR="00FD381D" w:rsidRPr="005169D5">
        <w:rPr>
          <w:rFonts w:ascii="Trebuchet MS" w:hAnsi="Trebuchet MS"/>
          <w:color w:val="auto"/>
          <w:sz w:val="22"/>
          <w:szCs w:val="22"/>
        </w:rPr>
        <w:t>ing</w:t>
      </w:r>
      <w:r w:rsidRPr="005169D5">
        <w:rPr>
          <w:rFonts w:ascii="Trebuchet MS" w:hAnsi="Trebuchet MS"/>
          <w:color w:val="auto"/>
          <w:sz w:val="22"/>
          <w:szCs w:val="22"/>
        </w:rPr>
        <w:t xml:space="preserve"> to the loss of historic character within our conservation areas through inappropriate development and unsympathetic alterations.</w:t>
      </w:r>
    </w:p>
    <w:p w:rsidR="003E3604" w:rsidRPr="005169D5" w:rsidRDefault="00FD381D" w:rsidP="005169D5">
      <w:pPr>
        <w:pStyle w:val="Default"/>
        <w:numPr>
          <w:ilvl w:val="0"/>
          <w:numId w:val="3"/>
        </w:numPr>
        <w:rPr>
          <w:rFonts w:ascii="Trebuchet MS" w:hAnsi="Trebuchet MS"/>
          <w:color w:val="auto"/>
          <w:sz w:val="22"/>
          <w:szCs w:val="22"/>
        </w:rPr>
      </w:pPr>
      <w:r w:rsidRPr="005169D5">
        <w:rPr>
          <w:rFonts w:ascii="Trebuchet MS" w:hAnsi="Trebuchet MS"/>
          <w:color w:val="auto"/>
          <w:sz w:val="22"/>
          <w:szCs w:val="22"/>
        </w:rPr>
        <w:t xml:space="preserve">Harming </w:t>
      </w:r>
      <w:r w:rsidR="003E3604" w:rsidRPr="005169D5">
        <w:rPr>
          <w:rFonts w:ascii="Trebuchet MS" w:hAnsi="Trebuchet MS"/>
          <w:color w:val="auto"/>
          <w:sz w:val="22"/>
          <w:szCs w:val="22"/>
        </w:rPr>
        <w:t xml:space="preserve">the diversity and vitality of our high streets, town, and city centres. </w:t>
      </w:r>
    </w:p>
    <w:p w:rsidR="003E3604" w:rsidRPr="005169D5" w:rsidRDefault="00FD381D" w:rsidP="003E3604">
      <w:pPr>
        <w:pStyle w:val="Default"/>
        <w:numPr>
          <w:ilvl w:val="0"/>
          <w:numId w:val="3"/>
        </w:numPr>
        <w:rPr>
          <w:rFonts w:ascii="Trebuchet MS" w:hAnsi="Trebuchet MS"/>
          <w:color w:val="auto"/>
          <w:sz w:val="22"/>
          <w:szCs w:val="22"/>
        </w:rPr>
      </w:pPr>
      <w:r w:rsidRPr="005169D5">
        <w:rPr>
          <w:rFonts w:ascii="Trebuchet MS" w:hAnsi="Trebuchet MS"/>
          <w:color w:val="auto"/>
          <w:sz w:val="22"/>
          <w:szCs w:val="22"/>
        </w:rPr>
        <w:t xml:space="preserve">Facilitating </w:t>
      </w:r>
      <w:r w:rsidR="003E3604" w:rsidRPr="005169D5">
        <w:rPr>
          <w:rFonts w:ascii="Trebuchet MS" w:hAnsi="Trebuchet MS"/>
          <w:color w:val="auto"/>
          <w:sz w:val="22"/>
          <w:szCs w:val="22"/>
        </w:rPr>
        <w:t xml:space="preserve">the creation of poor-quality homes and living environments. </w:t>
      </w:r>
    </w:p>
    <w:p w:rsidR="00C00B00" w:rsidRPr="005169D5" w:rsidRDefault="00C00B00" w:rsidP="00C00B00">
      <w:pPr>
        <w:rPr>
          <w:rFonts w:ascii="Trebuchet MS" w:hAnsi="Trebuchet MS"/>
        </w:rPr>
      </w:pPr>
    </w:p>
    <w:p w:rsidR="00C00B00" w:rsidRPr="005169D5" w:rsidRDefault="00C00B00" w:rsidP="00C00B00">
      <w:pPr>
        <w:rPr>
          <w:rFonts w:ascii="Trebuchet MS" w:hAnsi="Trebuchet MS"/>
        </w:rPr>
      </w:pPr>
      <w:r w:rsidRPr="005169D5">
        <w:rPr>
          <w:rFonts w:ascii="Trebuchet MS" w:hAnsi="Trebuchet MS"/>
        </w:rPr>
        <w:t xml:space="preserve">A major concern for Bath Preservation Trust is the potential broadening of PDR for land and properties within conservation areas. In current planning legislation, this land generally receives exemptions from PDR and, therefore, greater protections, for valid reasons to ‘preserve or enhance’ the special architectural or historic interest of the conservation area. </w:t>
      </w:r>
    </w:p>
    <w:p w:rsidR="00C00B00" w:rsidRPr="005169D5" w:rsidRDefault="00C00B00" w:rsidP="00C00B00">
      <w:pPr>
        <w:rPr>
          <w:rFonts w:ascii="Trebuchet MS" w:hAnsi="Trebuchet MS"/>
        </w:rPr>
      </w:pPr>
      <w:r w:rsidRPr="005169D5">
        <w:rPr>
          <w:rFonts w:ascii="Trebuchet MS" w:hAnsi="Trebuchet MS"/>
        </w:rPr>
        <w:lastRenderedPageBreak/>
        <w:t>We</w:t>
      </w:r>
      <w:r w:rsidR="005169D5" w:rsidRPr="005169D5">
        <w:rPr>
          <w:rFonts w:ascii="Trebuchet MS" w:hAnsi="Trebuchet MS"/>
        </w:rPr>
        <w:t xml:space="preserve"> </w:t>
      </w:r>
      <w:r w:rsidR="00FD381D" w:rsidRPr="005169D5">
        <w:rPr>
          <w:rFonts w:ascii="Trebuchet MS" w:hAnsi="Trebuchet MS"/>
        </w:rPr>
        <w:t>do</w:t>
      </w:r>
      <w:r w:rsidRPr="005169D5">
        <w:rPr>
          <w:rFonts w:ascii="Trebuchet MS" w:hAnsi="Trebuchet MS"/>
        </w:rPr>
        <w:t xml:space="preserve"> not support a review of the legislation leading to widening of the PDR to include any land within conservation areas</w:t>
      </w:r>
      <w:r w:rsidR="00FD381D" w:rsidRPr="005169D5">
        <w:rPr>
          <w:rFonts w:ascii="Trebuchet MS" w:hAnsi="Trebuchet MS"/>
        </w:rPr>
        <w:t xml:space="preserve"> and we seek unambiguous confirmation that Article 2(3) land in urban World Heritage Sites will also be excluded from the PDR. </w:t>
      </w:r>
    </w:p>
    <w:p w:rsidR="00C00B00" w:rsidRPr="005169D5" w:rsidRDefault="00C00B00" w:rsidP="009C0640">
      <w:pPr>
        <w:pStyle w:val="Default"/>
        <w:rPr>
          <w:rFonts w:ascii="Trebuchet MS" w:hAnsi="Trebuchet MS"/>
          <w:b/>
          <w:color w:val="auto"/>
          <w:sz w:val="22"/>
          <w:szCs w:val="22"/>
        </w:rPr>
      </w:pPr>
    </w:p>
    <w:p w:rsidR="009C0640" w:rsidRPr="005169D5" w:rsidRDefault="009C0640" w:rsidP="009C0640">
      <w:pPr>
        <w:pStyle w:val="Default"/>
        <w:rPr>
          <w:rFonts w:ascii="Trebuchet MS" w:hAnsi="Trebuchet MS"/>
          <w:b/>
          <w:color w:val="auto"/>
          <w:sz w:val="22"/>
          <w:szCs w:val="22"/>
        </w:rPr>
      </w:pPr>
      <w:r w:rsidRPr="005169D5">
        <w:rPr>
          <w:rFonts w:ascii="Trebuchet MS" w:hAnsi="Trebuchet MS"/>
          <w:b/>
          <w:color w:val="auto"/>
          <w:sz w:val="22"/>
          <w:szCs w:val="22"/>
        </w:rPr>
        <w:t>Supporting public service infrastructure through the planning system</w:t>
      </w:r>
    </w:p>
    <w:p w:rsidR="00E330CE" w:rsidRPr="005169D5" w:rsidRDefault="00E330CE" w:rsidP="00DC3DFE">
      <w:pPr>
        <w:pStyle w:val="Default"/>
        <w:rPr>
          <w:rFonts w:ascii="Trebuchet MS" w:hAnsi="Trebuchet MS"/>
          <w:color w:val="auto"/>
          <w:sz w:val="22"/>
          <w:szCs w:val="22"/>
        </w:rPr>
      </w:pPr>
    </w:p>
    <w:p w:rsidR="00E330CE" w:rsidRPr="005169D5" w:rsidRDefault="00C00B00" w:rsidP="00DC3DFE">
      <w:pPr>
        <w:pStyle w:val="Default"/>
        <w:rPr>
          <w:rFonts w:ascii="Trebuchet MS" w:hAnsi="Trebuchet MS"/>
          <w:color w:val="auto"/>
          <w:sz w:val="22"/>
          <w:szCs w:val="22"/>
        </w:rPr>
      </w:pPr>
      <w:r w:rsidRPr="005169D5">
        <w:rPr>
          <w:rFonts w:ascii="Trebuchet MS" w:hAnsi="Trebuchet MS"/>
          <w:color w:val="auto"/>
          <w:sz w:val="22"/>
          <w:szCs w:val="22"/>
        </w:rPr>
        <w:t>We strongly object to the proposed reduction in the statutory public consultation period for major public service infrastructure development to 14 days.</w:t>
      </w:r>
    </w:p>
    <w:p w:rsidR="00C00B00" w:rsidRPr="005169D5" w:rsidRDefault="00C00B00" w:rsidP="00DC3DFE">
      <w:pPr>
        <w:pStyle w:val="Default"/>
        <w:rPr>
          <w:rFonts w:ascii="Trebuchet MS" w:hAnsi="Trebuchet MS"/>
          <w:color w:val="auto"/>
          <w:sz w:val="22"/>
          <w:szCs w:val="22"/>
        </w:rPr>
      </w:pPr>
    </w:p>
    <w:p w:rsidR="00000721" w:rsidRPr="005169D5" w:rsidRDefault="00000721" w:rsidP="00DC3DFE">
      <w:pPr>
        <w:pStyle w:val="Default"/>
        <w:rPr>
          <w:rFonts w:ascii="Trebuchet MS" w:hAnsi="Trebuchet MS"/>
          <w:color w:val="auto"/>
          <w:sz w:val="22"/>
          <w:szCs w:val="22"/>
        </w:rPr>
      </w:pPr>
      <w:r w:rsidRPr="005169D5">
        <w:rPr>
          <w:rFonts w:ascii="Trebuchet MS" w:hAnsi="Trebuchet MS"/>
          <w:color w:val="auto"/>
          <w:sz w:val="22"/>
          <w:szCs w:val="22"/>
        </w:rPr>
        <w:t>Critical public service infrastructure development must be subject to an</w:t>
      </w:r>
      <w:r w:rsidR="00DC3DFE" w:rsidRPr="005169D5">
        <w:rPr>
          <w:rFonts w:ascii="Trebuchet MS" w:hAnsi="Trebuchet MS"/>
          <w:color w:val="auto"/>
          <w:sz w:val="22"/>
          <w:szCs w:val="22"/>
        </w:rPr>
        <w:t xml:space="preserve"> efficient and effective </w:t>
      </w:r>
      <w:r w:rsidRPr="005169D5">
        <w:rPr>
          <w:rFonts w:ascii="Trebuchet MS" w:hAnsi="Trebuchet MS"/>
          <w:color w:val="auto"/>
          <w:sz w:val="22"/>
          <w:szCs w:val="22"/>
        </w:rPr>
        <w:t xml:space="preserve">consultation </w:t>
      </w:r>
      <w:r w:rsidR="00DC3DFE" w:rsidRPr="005169D5">
        <w:rPr>
          <w:rFonts w:ascii="Trebuchet MS" w:hAnsi="Trebuchet MS"/>
          <w:color w:val="auto"/>
          <w:sz w:val="22"/>
          <w:szCs w:val="22"/>
        </w:rPr>
        <w:t>process</w:t>
      </w:r>
      <w:r w:rsidRPr="005169D5">
        <w:rPr>
          <w:rFonts w:ascii="Trebuchet MS" w:hAnsi="Trebuchet MS"/>
          <w:color w:val="auto"/>
          <w:sz w:val="22"/>
          <w:szCs w:val="22"/>
        </w:rPr>
        <w:t xml:space="preserve">. </w:t>
      </w:r>
      <w:r w:rsidR="00C00B00" w:rsidRPr="005169D5">
        <w:rPr>
          <w:rFonts w:ascii="Trebuchet MS" w:hAnsi="Trebuchet MS"/>
          <w:color w:val="auto"/>
          <w:sz w:val="22"/>
          <w:szCs w:val="22"/>
        </w:rPr>
        <w:t xml:space="preserve"> Reducing </w:t>
      </w:r>
      <w:r w:rsidR="00DC3DFE" w:rsidRPr="005169D5">
        <w:rPr>
          <w:rFonts w:ascii="Trebuchet MS" w:hAnsi="Trebuchet MS"/>
          <w:color w:val="auto"/>
          <w:sz w:val="22"/>
          <w:szCs w:val="22"/>
        </w:rPr>
        <w:t>public consultation to 14 days for major developments (which could be up to 5 hectares in size)</w:t>
      </w:r>
      <w:r w:rsidR="00C00B00" w:rsidRPr="005169D5">
        <w:rPr>
          <w:rFonts w:ascii="Trebuchet MS" w:hAnsi="Trebuchet MS"/>
          <w:color w:val="auto"/>
          <w:sz w:val="22"/>
          <w:szCs w:val="22"/>
        </w:rPr>
        <w:t xml:space="preserve"> is not the right way to achieve this. </w:t>
      </w:r>
    </w:p>
    <w:p w:rsidR="00000721" w:rsidRPr="005169D5" w:rsidRDefault="00000721" w:rsidP="00DC3DFE">
      <w:pPr>
        <w:pStyle w:val="Default"/>
        <w:rPr>
          <w:rFonts w:ascii="Trebuchet MS" w:hAnsi="Trebuchet MS"/>
          <w:color w:val="auto"/>
          <w:sz w:val="22"/>
          <w:szCs w:val="22"/>
        </w:rPr>
      </w:pPr>
    </w:p>
    <w:p w:rsidR="009C0640" w:rsidRPr="005169D5" w:rsidRDefault="00DC3DFE" w:rsidP="009C0640">
      <w:pPr>
        <w:pStyle w:val="Default"/>
        <w:rPr>
          <w:rFonts w:ascii="Trebuchet MS" w:hAnsi="Trebuchet MS"/>
          <w:color w:val="auto"/>
          <w:sz w:val="22"/>
          <w:szCs w:val="22"/>
        </w:rPr>
      </w:pPr>
      <w:r w:rsidRPr="005169D5">
        <w:rPr>
          <w:rFonts w:ascii="Trebuchet MS" w:hAnsi="Trebuchet MS"/>
          <w:color w:val="auto"/>
          <w:sz w:val="22"/>
          <w:szCs w:val="22"/>
        </w:rPr>
        <w:t>We cannot support the change to the consultation period unless there are standards for effective</w:t>
      </w:r>
      <w:r w:rsidR="00C00B00" w:rsidRPr="005169D5">
        <w:rPr>
          <w:rFonts w:ascii="Trebuchet MS" w:hAnsi="Trebuchet MS"/>
          <w:color w:val="auto"/>
          <w:sz w:val="22"/>
          <w:szCs w:val="22"/>
        </w:rPr>
        <w:t xml:space="preserve"> and meaningful </w:t>
      </w:r>
      <w:r w:rsidRPr="005169D5">
        <w:rPr>
          <w:rFonts w:ascii="Trebuchet MS" w:hAnsi="Trebuchet MS"/>
          <w:color w:val="auto"/>
          <w:sz w:val="22"/>
          <w:szCs w:val="22"/>
        </w:rPr>
        <w:t xml:space="preserve">engagement with the local community on major developments. </w:t>
      </w:r>
      <w:r w:rsidR="00FD381D" w:rsidRPr="005169D5">
        <w:rPr>
          <w:rFonts w:ascii="Trebuchet MS" w:hAnsi="Trebuchet MS"/>
          <w:color w:val="auto"/>
          <w:sz w:val="22"/>
          <w:szCs w:val="22"/>
        </w:rPr>
        <w:t>By ‘effective and meaningful’ we mean that such consultation could result in change to the plans.</w:t>
      </w:r>
    </w:p>
    <w:p w:rsidR="009C0640" w:rsidRPr="005169D5" w:rsidRDefault="009C0640" w:rsidP="009C0640">
      <w:pPr>
        <w:pStyle w:val="Default"/>
        <w:rPr>
          <w:rFonts w:ascii="Trebuchet MS" w:hAnsi="Trebuchet MS"/>
          <w:color w:val="auto"/>
          <w:sz w:val="22"/>
          <w:szCs w:val="22"/>
        </w:rPr>
      </w:pPr>
    </w:p>
    <w:p w:rsidR="00000721" w:rsidRPr="005169D5" w:rsidRDefault="00000721" w:rsidP="00DC3DFE">
      <w:pPr>
        <w:rPr>
          <w:rFonts w:ascii="Trebuchet MS" w:hAnsi="Trebuchet MS"/>
        </w:rPr>
      </w:pPr>
    </w:p>
    <w:p w:rsidR="00561359" w:rsidRPr="005169D5" w:rsidRDefault="00561359" w:rsidP="00DC3DFE">
      <w:pPr>
        <w:rPr>
          <w:rFonts w:ascii="Trebuchet MS" w:hAnsi="Trebuchet MS"/>
        </w:rPr>
      </w:pPr>
    </w:p>
    <w:p w:rsidR="0097152C" w:rsidRPr="0097152C" w:rsidRDefault="0097152C" w:rsidP="0097152C">
      <w:pPr>
        <w:rPr>
          <w:rFonts w:ascii="Trebuchet MS" w:hAnsi="Trebuchet MS" w:cs="Helvetica"/>
          <w:b/>
          <w:bCs/>
          <w:color w:val="333333"/>
          <w:sz w:val="28"/>
          <w:szCs w:val="28"/>
        </w:rPr>
      </w:pPr>
      <w:r w:rsidRPr="005169D5">
        <w:rPr>
          <w:rFonts w:ascii="Trebuchet MS" w:hAnsi="Trebuchet MS" w:cs="Helvetica"/>
          <w:b/>
          <w:bCs/>
          <w:sz w:val="28"/>
          <w:szCs w:val="28"/>
        </w:rPr>
        <w:t>Supporting housing delivery through a new na</w:t>
      </w:r>
      <w:r w:rsidRPr="0097152C">
        <w:rPr>
          <w:rFonts w:ascii="Trebuchet MS" w:hAnsi="Trebuchet MS" w:cs="Helvetica"/>
          <w:b/>
          <w:bCs/>
          <w:color w:val="333333"/>
          <w:sz w:val="28"/>
          <w:szCs w:val="28"/>
        </w:rPr>
        <w:t xml:space="preserve">tional permitted development right for the change of use from the Commercial, Business and Service use class to residential </w:t>
      </w: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 Do you agree that there should be no size limit on the buildings that could benefit from the new permitted development right to change use from Commercial, Business and Service (Class E) to residential (C3)?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5D7F79" w:rsidRDefault="0097152C" w:rsidP="0097152C">
            <w:pPr>
              <w:spacing w:after="240"/>
              <w:rPr>
                <w:rFonts w:ascii="Trebuchet MS" w:hAnsi="Trebuchet MS"/>
                <w:sz w:val="21"/>
                <w:szCs w:val="21"/>
              </w:rPr>
            </w:pPr>
            <w:r w:rsidRPr="005D7F79">
              <w:rPr>
                <w:rFonts w:ascii="Trebuchet MS" w:hAnsi="Trebuchet MS" w:cs="Helvetica"/>
                <w:color w:val="333333"/>
                <w:sz w:val="21"/>
                <w:szCs w:val="21"/>
              </w:rPr>
              <w:t> </w:t>
            </w:r>
            <w:r w:rsidRPr="005D7F79">
              <w:rPr>
                <w:rFonts w:ascii="Trebuchet MS" w:hAnsi="Trebuchet MS" w:cs="Helvetica"/>
                <w:color w:val="333333"/>
                <w:sz w:val="21"/>
                <w:szCs w:val="21"/>
              </w:rPr>
              <w:br/>
            </w:r>
            <w:r w:rsidRPr="005D7F79">
              <w:rPr>
                <w:rFonts w:ascii="Trebuchet MS" w:hAnsi="Trebuchet MS"/>
                <w:sz w:val="21"/>
                <w:szCs w:val="21"/>
              </w:rPr>
              <w:t xml:space="preserve">No. BPT objects to this change to permitted development rights in principle. </w:t>
            </w:r>
          </w:p>
          <w:p w:rsidR="0097152C" w:rsidRPr="0097152C" w:rsidRDefault="0097152C" w:rsidP="0097152C">
            <w:pPr>
              <w:spacing w:after="240"/>
              <w:rPr>
                <w:rFonts w:ascii="Trebuchet MS" w:hAnsi="Trebuchet MS" w:cs="Helvetica"/>
                <w:color w:val="333333"/>
                <w:sz w:val="21"/>
                <w:szCs w:val="21"/>
              </w:rPr>
            </w:pPr>
            <w:r w:rsidRPr="005D7F79">
              <w:rPr>
                <w:rFonts w:ascii="Trebuchet MS" w:hAnsi="Trebuchet MS"/>
                <w:sz w:val="21"/>
                <w:szCs w:val="21"/>
              </w:rPr>
              <w:t xml:space="preserve">See answer to question 5 below.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lastRenderedPageBreak/>
        <w:t xml:space="preserve">Q2.1 Do you agree that the right should not apply in areas of outstanding natural beauty, the Broads, National Parks, areas specified by the Secretary of State for the purposes of section 41(3) of the Wildlife and Countryside Act 1981, and World Heritage Sites?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5D7F79" w:rsidRDefault="0097152C" w:rsidP="005D7F79">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5D7F79" w:rsidRPr="005D7F79">
              <w:rPr>
                <w:rFonts w:ascii="Trebuchet MS" w:hAnsi="Trebuchet MS"/>
                <w:sz w:val="21"/>
                <w:szCs w:val="21"/>
              </w:rPr>
              <w:t>Yes. It should also not apply to Conservation Areas</w:t>
            </w:r>
            <w:r w:rsidR="005D7F79">
              <w:rPr>
                <w:rFonts w:ascii="Trebuchet MS" w:hAnsi="Trebuchet MS"/>
                <w:sz w:val="21"/>
                <w:szCs w:val="21"/>
              </w:rPr>
              <w:t xml:space="preserv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Q2.2 Do you agree that the right should apply in conservation areas?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5D7F79"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p w:rsidR="003E3604" w:rsidRPr="0097152C" w:rsidRDefault="003E3604" w:rsidP="003E3604">
      <w:pPr>
        <w:pStyle w:val="Default"/>
        <w:rPr>
          <w:rFonts w:ascii="Trebuchet MS" w:hAnsi="Trebuchet MS"/>
          <w:sz w:val="22"/>
          <w:szCs w:val="22"/>
        </w:rPr>
      </w:pPr>
    </w:p>
    <w:p w:rsidR="003E3604" w:rsidRPr="0097152C" w:rsidRDefault="003E3604" w:rsidP="003E3604">
      <w:pPr>
        <w:rPr>
          <w:rFonts w:ascii="Trebuchet MS" w:hAnsi="Trebuchet MS"/>
        </w:rPr>
      </w:pPr>
      <w:r w:rsidRPr="0097152C">
        <w:rPr>
          <w:rFonts w:ascii="Trebuchet MS" w:hAnsi="Trebuchet MS"/>
        </w:rPr>
        <w:t xml:space="preserve">This deregulation exposes these sensitive areas to the very real risk of developers exploiting the loopholes. A limited list of prior approval matters may not necessarily secure a high-quality residential environment or vibrant and diverse towns. The </w:t>
      </w:r>
      <w:r w:rsidRPr="0097152C">
        <w:rPr>
          <w:rFonts w:ascii="Trebuchet MS" w:hAnsi="Trebuchet MS"/>
          <w:color w:val="000000"/>
        </w:rPr>
        <w:t>Government's own commissioned report has concluded that permitted</w:t>
      </w:r>
      <w:r>
        <w:rPr>
          <w:rFonts w:ascii="Trebuchet MS" w:hAnsi="Trebuchet MS"/>
          <w:color w:val="000000"/>
        </w:rPr>
        <w:t xml:space="preserve"> </w:t>
      </w:r>
      <w:r w:rsidRPr="0097152C">
        <w:rPr>
          <w:rFonts w:ascii="Trebuchet MS" w:hAnsi="Trebuchet MS"/>
          <w:color w:val="000000"/>
        </w:rPr>
        <w:t>development rights create “worse-quality residential environments”. Based on an analysis of permitted development schemes across 11 local planning authorities, </w:t>
      </w:r>
      <w:hyperlink r:id="rId9" w:tgtFrame="_blank" w:history="1">
        <w:r w:rsidRPr="0097152C">
          <w:rPr>
            <w:rStyle w:val="Hyperlink"/>
            <w:rFonts w:ascii="Trebuchet MS" w:hAnsi="Trebuchet MS"/>
            <w:color w:val="606060"/>
          </w:rPr>
          <w:t>the report found that</w:t>
        </w:r>
      </w:hyperlink>
      <w:r w:rsidRPr="0097152C">
        <w:rPr>
          <w:rFonts w:ascii="Trebuchet MS" w:hAnsi="Trebuchet MS"/>
          <w:color w:val="000000"/>
        </w:rPr>
        <w:t> just 22.1% of homes created through PDR meet national space standards, compared with 73.4% delivered through full planning permission. </w:t>
      </w:r>
    </w:p>
    <w:p w:rsidR="003E3604" w:rsidRPr="0097152C" w:rsidRDefault="003E3604" w:rsidP="0097152C">
      <w:pPr>
        <w:rPr>
          <w:rFonts w:ascii="Trebuchet MS" w:hAnsi="Trebuchet MS" w:cs="Helvetica"/>
          <w:color w:val="333333"/>
          <w:sz w:val="21"/>
          <w:szCs w:val="21"/>
        </w:rPr>
      </w:pP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5D7F79" w:rsidRDefault="005D7F79" w:rsidP="005D7F79">
            <w:pPr>
              <w:spacing w:after="240"/>
              <w:rPr>
                <w:rFonts w:ascii="Trebuchet MS" w:hAnsi="Trebuchet MS"/>
                <w:sz w:val="21"/>
                <w:szCs w:val="21"/>
              </w:rPr>
            </w:pPr>
            <w:r w:rsidRPr="005D7F79">
              <w:rPr>
                <w:rFonts w:ascii="Trebuchet MS" w:hAnsi="Trebuchet MS"/>
                <w:sz w:val="21"/>
                <w:szCs w:val="21"/>
              </w:rPr>
              <w:t xml:space="preserve">No. BPT cannot support the proposed change to allow properties in Class E use within conservation areas, to change use to housing (C3 use) without the need for a planning application. Conservation areas have been designated locally because they are “areas of special architectural or historic interest, the character and appearance of which it is desirable to preserve or enhance” (s69 Planning (Listed Buildings and Conservation Areas) Act 1990). </w:t>
            </w:r>
          </w:p>
          <w:p w:rsidR="00A34AA2" w:rsidRPr="005D7F79" w:rsidRDefault="00A34AA2" w:rsidP="005D7F79">
            <w:pPr>
              <w:spacing w:after="240"/>
              <w:rPr>
                <w:rFonts w:ascii="Trebuchet MS" w:hAnsi="Trebuchet MS" w:cs="Helvetica"/>
                <w:color w:val="333333"/>
                <w:sz w:val="21"/>
                <w:szCs w:val="21"/>
              </w:rPr>
            </w:pPr>
            <w:r>
              <w:rPr>
                <w:rFonts w:ascii="Trebuchet MS" w:hAnsi="Trebuchet MS"/>
                <w:sz w:val="21"/>
                <w:szCs w:val="21"/>
              </w:rPr>
              <w:t>Planning controls have existed and have been strengthened over the past 100 years to sustain th</w:t>
            </w:r>
            <w:r w:rsidR="00C63999">
              <w:rPr>
                <w:rFonts w:ascii="Trebuchet MS" w:hAnsi="Trebuchet MS"/>
                <w:sz w:val="21"/>
                <w:szCs w:val="21"/>
              </w:rPr>
              <w:t>is ‘</w:t>
            </w:r>
            <w:r>
              <w:rPr>
                <w:rFonts w:ascii="Trebuchet MS" w:hAnsi="Trebuchet MS"/>
                <w:sz w:val="21"/>
                <w:szCs w:val="21"/>
              </w:rPr>
              <w:t>special interest</w:t>
            </w:r>
            <w:r w:rsidR="00C63999">
              <w:rPr>
                <w:rFonts w:ascii="Trebuchet MS" w:hAnsi="Trebuchet MS"/>
                <w:sz w:val="21"/>
                <w:szCs w:val="21"/>
              </w:rPr>
              <w:t>’.</w:t>
            </w:r>
            <w:r>
              <w:rPr>
                <w:rFonts w:ascii="Trebuchet MS" w:hAnsi="Trebuchet MS"/>
                <w:sz w:val="21"/>
                <w:szCs w:val="21"/>
              </w:rPr>
              <w:t xml:space="preserve"> </w:t>
            </w:r>
          </w:p>
          <w:p w:rsidR="005D7F79" w:rsidRDefault="005D7F79" w:rsidP="005D7F79">
            <w:pPr>
              <w:pStyle w:val="Default"/>
              <w:rPr>
                <w:rFonts w:ascii="Trebuchet MS" w:hAnsi="Trebuchet MS"/>
                <w:sz w:val="21"/>
                <w:szCs w:val="21"/>
              </w:rPr>
            </w:pPr>
            <w:r w:rsidRPr="005D7F79">
              <w:rPr>
                <w:rFonts w:ascii="Trebuchet MS" w:hAnsi="Trebuchet MS"/>
                <w:sz w:val="21"/>
                <w:szCs w:val="21"/>
              </w:rPr>
              <w:t xml:space="preserve">We are concerned that widening the current permitted development rights in conservation areas to allow such changes of use could undermine current protections and threaten the </w:t>
            </w:r>
            <w:r w:rsidR="00C63999">
              <w:rPr>
                <w:rFonts w:ascii="Trebuchet MS" w:hAnsi="Trebuchet MS"/>
                <w:sz w:val="21"/>
                <w:szCs w:val="21"/>
              </w:rPr>
              <w:t xml:space="preserve">special interest and </w:t>
            </w:r>
            <w:r w:rsidRPr="005D7F79">
              <w:rPr>
                <w:rFonts w:ascii="Trebuchet MS" w:hAnsi="Trebuchet MS"/>
                <w:sz w:val="21"/>
                <w:szCs w:val="21"/>
              </w:rPr>
              <w:t xml:space="preserve">character and appearance of conservation areas. </w:t>
            </w:r>
          </w:p>
          <w:p w:rsidR="005D7F79" w:rsidRDefault="005D7F79" w:rsidP="005D7F79">
            <w:pPr>
              <w:pStyle w:val="Default"/>
              <w:rPr>
                <w:rFonts w:ascii="Trebuchet MS" w:hAnsi="Trebuchet MS"/>
                <w:sz w:val="21"/>
                <w:szCs w:val="21"/>
              </w:rPr>
            </w:pPr>
          </w:p>
          <w:p w:rsidR="00D44581" w:rsidRDefault="005D7F79" w:rsidP="005D7F79">
            <w:pPr>
              <w:pStyle w:val="Default"/>
              <w:rPr>
                <w:rFonts w:ascii="Trebuchet MS" w:hAnsi="Trebuchet MS"/>
                <w:sz w:val="21"/>
                <w:szCs w:val="21"/>
              </w:rPr>
            </w:pPr>
            <w:r w:rsidRPr="005D7F79">
              <w:rPr>
                <w:rFonts w:ascii="Trebuchet MS" w:hAnsi="Trebuchet MS"/>
                <w:sz w:val="21"/>
                <w:szCs w:val="21"/>
              </w:rPr>
              <w:t>Many of the</w:t>
            </w:r>
            <w:r>
              <w:rPr>
                <w:rFonts w:ascii="Trebuchet MS" w:hAnsi="Trebuchet MS"/>
                <w:sz w:val="21"/>
                <w:szCs w:val="21"/>
              </w:rPr>
              <w:t xml:space="preserve">se Class E uses </w:t>
            </w:r>
            <w:r w:rsidRPr="005D7F79">
              <w:rPr>
                <w:rFonts w:ascii="Trebuchet MS" w:hAnsi="Trebuchet MS"/>
                <w:sz w:val="21"/>
                <w:szCs w:val="21"/>
              </w:rPr>
              <w:t xml:space="preserve">located within historic high streets, town and city centres, contribute to the character of our most treasured historic areas. </w:t>
            </w:r>
            <w:r>
              <w:rPr>
                <w:rFonts w:ascii="Trebuchet MS" w:hAnsi="Trebuchet MS"/>
                <w:sz w:val="21"/>
                <w:szCs w:val="21"/>
              </w:rPr>
              <w:t>Conservation areas are continually evolving and the story of change is part of the character of places. We</w:t>
            </w:r>
            <w:r w:rsidRPr="005D7F79">
              <w:rPr>
                <w:rFonts w:ascii="Trebuchet MS" w:hAnsi="Trebuchet MS"/>
                <w:sz w:val="21"/>
                <w:szCs w:val="21"/>
              </w:rPr>
              <w:t xml:space="preserve"> acknowledge the benefits of housing within historic high streets</w:t>
            </w:r>
            <w:r>
              <w:rPr>
                <w:rFonts w:ascii="Trebuchet MS" w:hAnsi="Trebuchet MS"/>
                <w:sz w:val="21"/>
                <w:szCs w:val="21"/>
              </w:rPr>
              <w:t>, utilising under used space and and living over the shop, and creating living communities which supports the</w:t>
            </w:r>
            <w:r w:rsidRPr="005D7F79">
              <w:rPr>
                <w:rFonts w:ascii="Trebuchet MS" w:hAnsi="Trebuchet MS"/>
                <w:sz w:val="21"/>
                <w:szCs w:val="21"/>
              </w:rPr>
              <w:t xml:space="preserve"> viability and diversity</w:t>
            </w:r>
            <w:r>
              <w:rPr>
                <w:rFonts w:ascii="Trebuchet MS" w:hAnsi="Trebuchet MS"/>
                <w:sz w:val="21"/>
                <w:szCs w:val="21"/>
              </w:rPr>
              <w:t xml:space="preserve"> of towns and cities</w:t>
            </w:r>
            <w:r w:rsidRPr="005D7F79">
              <w:rPr>
                <w:rFonts w:ascii="Trebuchet MS" w:hAnsi="Trebuchet MS"/>
                <w:sz w:val="21"/>
                <w:szCs w:val="21"/>
              </w:rPr>
              <w:t>. However, we strongly believe this should come through a process of managed change, considered through the standard planning application process, not through permitted development. This route would be consistent with the proposals in the Planning White Paper for conservation areas to be classed as Protected Areas</w:t>
            </w:r>
            <w:r w:rsidR="00D44581">
              <w:rPr>
                <w:rFonts w:ascii="Trebuchet MS" w:hAnsi="Trebuchet MS"/>
                <w:sz w:val="21"/>
                <w:szCs w:val="21"/>
              </w:rPr>
              <w:t xml:space="preserve">. </w:t>
            </w:r>
          </w:p>
          <w:p w:rsidR="00D44581" w:rsidRDefault="00D44581" w:rsidP="005D7F79">
            <w:pPr>
              <w:pStyle w:val="Default"/>
              <w:rPr>
                <w:rFonts w:ascii="Trebuchet MS" w:hAnsi="Trebuchet MS" w:cs="Helvetica"/>
                <w:color w:val="333333"/>
                <w:sz w:val="21"/>
                <w:szCs w:val="21"/>
              </w:rPr>
            </w:pPr>
          </w:p>
          <w:p w:rsidR="00AB030A" w:rsidRDefault="00D44581" w:rsidP="00D44581">
            <w:pPr>
              <w:pStyle w:val="Default"/>
              <w:rPr>
                <w:rFonts w:ascii="Trebuchet MS" w:hAnsi="Trebuchet MS"/>
                <w:sz w:val="21"/>
                <w:szCs w:val="21"/>
              </w:rPr>
            </w:pPr>
            <w:r w:rsidRPr="00D44581">
              <w:rPr>
                <w:rFonts w:ascii="Trebuchet MS" w:hAnsi="Trebuchet MS"/>
                <w:sz w:val="21"/>
                <w:szCs w:val="21"/>
              </w:rPr>
              <w:t>We acknowledge the proposal in the consultation to allow local authorities to consider the impact of the loss of the ground floor use to residential for permitted development prior approval applications in conservation areas, but we do not consider this provision to be sufficient to prevent inappropriate development in conservation areas.</w:t>
            </w:r>
          </w:p>
          <w:p w:rsidR="00AB030A" w:rsidRDefault="00AB030A" w:rsidP="00D44581">
            <w:pPr>
              <w:pStyle w:val="Default"/>
              <w:rPr>
                <w:rFonts w:ascii="Trebuchet MS" w:hAnsi="Trebuchet MS"/>
                <w:sz w:val="21"/>
                <w:szCs w:val="21"/>
              </w:rPr>
            </w:pPr>
          </w:p>
          <w:p w:rsidR="00F8576E" w:rsidRPr="00A34AA2" w:rsidRDefault="00F8576E" w:rsidP="00F8576E">
            <w:pPr>
              <w:pStyle w:val="Default"/>
              <w:rPr>
                <w:rFonts w:ascii="Trebuchet MS" w:hAnsi="Trebuchet MS" w:cs="Helvetica"/>
                <w:color w:val="auto"/>
                <w:sz w:val="21"/>
                <w:szCs w:val="21"/>
              </w:rPr>
            </w:pPr>
            <w:r w:rsidRPr="00A34AA2">
              <w:rPr>
                <w:rFonts w:ascii="Trebuchet MS" w:hAnsi="Trebuchet MS" w:cs="Helvetica"/>
                <w:color w:val="auto"/>
                <w:sz w:val="21"/>
                <w:szCs w:val="21"/>
              </w:rPr>
              <w:t xml:space="preserve">We do not consider this provision to be sufficient to prevent inappropriate development in conservation areas, such as inappropriate alterations to </w:t>
            </w:r>
            <w:r w:rsidR="00BE7C86" w:rsidRPr="00A34AA2">
              <w:rPr>
                <w:rFonts w:ascii="Trebuchet MS" w:hAnsi="Trebuchet MS" w:cs="Helvetica"/>
                <w:color w:val="auto"/>
                <w:sz w:val="21"/>
                <w:szCs w:val="21"/>
              </w:rPr>
              <w:t>buildings/heritage assets a</w:t>
            </w:r>
            <w:r w:rsidRPr="00A34AA2">
              <w:rPr>
                <w:rFonts w:ascii="Trebuchet MS" w:hAnsi="Trebuchet MS" w:cs="Helvetica"/>
                <w:color w:val="auto"/>
                <w:sz w:val="21"/>
                <w:szCs w:val="21"/>
              </w:rPr>
              <w:t xml:space="preserve">ssociated with the change of use e.g. unsympathetic windows, materials or detailing. </w:t>
            </w:r>
          </w:p>
          <w:p w:rsidR="0097152C" w:rsidRPr="00F8576E" w:rsidRDefault="00F8576E" w:rsidP="00F8576E">
            <w:pPr>
              <w:pStyle w:val="Default"/>
              <w:rPr>
                <w:rFonts w:ascii="Trebuchet MS" w:hAnsi="Trebuchet MS" w:cs="Helvetica"/>
                <w:color w:val="333333"/>
                <w:sz w:val="21"/>
                <w:szCs w:val="21"/>
              </w:rPr>
            </w:pPr>
            <w:r w:rsidRPr="00A34AA2">
              <w:rPr>
                <w:rFonts w:ascii="Trebuchet MS" w:hAnsi="Trebuchet MS" w:cs="Helvetica"/>
                <w:color w:val="auto"/>
                <w:sz w:val="21"/>
                <w:szCs w:val="21"/>
              </w:rPr>
              <w:t xml:space="preserve">  </w:t>
            </w:r>
            <w:r w:rsidR="0097152C" w:rsidRPr="005D7F79">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Q2.3 Do you agree that, in conservation areas only, the right should allow for prior approval of the impact of the loss of ground floor use to residential?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AB030A"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BE7C86" w:rsidRDefault="000017F5" w:rsidP="000017F5">
            <w:pPr>
              <w:pStyle w:val="Default"/>
              <w:rPr>
                <w:rFonts w:ascii="Trebuchet MS" w:hAnsi="Trebuchet MS"/>
                <w:sz w:val="21"/>
                <w:szCs w:val="21"/>
              </w:rPr>
            </w:pPr>
            <w:r>
              <w:rPr>
                <w:rFonts w:ascii="Trebuchet MS" w:hAnsi="Trebuchet MS"/>
                <w:sz w:val="21"/>
                <w:szCs w:val="21"/>
              </w:rPr>
              <w:t>To</w:t>
            </w:r>
            <w:r w:rsidR="009D7535" w:rsidRPr="00AB030A">
              <w:rPr>
                <w:rFonts w:ascii="Trebuchet MS" w:hAnsi="Trebuchet MS"/>
                <w:sz w:val="21"/>
                <w:szCs w:val="21"/>
              </w:rPr>
              <w:t>wn and city centres</w:t>
            </w:r>
            <w:r>
              <w:rPr>
                <w:rFonts w:ascii="Trebuchet MS" w:hAnsi="Trebuchet MS"/>
                <w:sz w:val="21"/>
                <w:szCs w:val="21"/>
              </w:rPr>
              <w:t>, high streets, and local shopping areas,</w:t>
            </w:r>
            <w:r w:rsidR="009D7535" w:rsidRPr="00AB030A">
              <w:rPr>
                <w:rFonts w:ascii="Trebuchet MS" w:hAnsi="Trebuchet MS"/>
                <w:sz w:val="21"/>
                <w:szCs w:val="21"/>
              </w:rPr>
              <w:t xml:space="preserve"> are </w:t>
            </w:r>
            <w:r>
              <w:rPr>
                <w:rFonts w:ascii="Trebuchet MS" w:hAnsi="Trebuchet MS"/>
                <w:sz w:val="21"/>
                <w:szCs w:val="21"/>
              </w:rPr>
              <w:t xml:space="preserve">undoubtedly </w:t>
            </w:r>
            <w:r w:rsidR="009D7535" w:rsidRPr="00AB030A">
              <w:rPr>
                <w:rFonts w:ascii="Trebuchet MS" w:hAnsi="Trebuchet MS"/>
                <w:sz w:val="21"/>
                <w:szCs w:val="21"/>
              </w:rPr>
              <w:t xml:space="preserve">undergoing </w:t>
            </w:r>
            <w:r>
              <w:rPr>
                <w:rFonts w:ascii="Trebuchet MS" w:hAnsi="Trebuchet MS"/>
                <w:sz w:val="21"/>
                <w:szCs w:val="21"/>
              </w:rPr>
              <w:t xml:space="preserve">changes because of our growing online </w:t>
            </w:r>
            <w:r w:rsidR="009D7535" w:rsidRPr="00AB030A">
              <w:rPr>
                <w:rFonts w:ascii="Trebuchet MS" w:hAnsi="Trebuchet MS"/>
                <w:sz w:val="21"/>
                <w:szCs w:val="21"/>
              </w:rPr>
              <w:t>shopping habits,</w:t>
            </w:r>
            <w:r>
              <w:rPr>
                <w:rFonts w:ascii="Trebuchet MS" w:hAnsi="Trebuchet MS"/>
                <w:sz w:val="21"/>
                <w:szCs w:val="21"/>
              </w:rPr>
              <w:t xml:space="preserve"> and</w:t>
            </w:r>
            <w:r w:rsidR="009D7535" w:rsidRPr="00AB030A">
              <w:rPr>
                <w:rFonts w:ascii="Trebuchet MS" w:hAnsi="Trebuchet MS"/>
                <w:sz w:val="21"/>
                <w:szCs w:val="21"/>
              </w:rPr>
              <w:t xml:space="preserve"> the Covid-19 pandemic. </w:t>
            </w:r>
          </w:p>
          <w:p w:rsidR="000017F5" w:rsidRDefault="000017F5" w:rsidP="000017F5">
            <w:pPr>
              <w:pStyle w:val="Default"/>
              <w:rPr>
                <w:rFonts w:ascii="Trebuchet MS" w:hAnsi="Trebuchet MS"/>
                <w:sz w:val="21"/>
                <w:szCs w:val="21"/>
              </w:rPr>
            </w:pPr>
            <w:r>
              <w:rPr>
                <w:rFonts w:ascii="Trebuchet MS" w:hAnsi="Trebuchet MS"/>
                <w:sz w:val="21"/>
                <w:szCs w:val="21"/>
              </w:rPr>
              <w:t xml:space="preserve">Understanding the long term or permanent impact of this change will take time. It is likely that in the short and medium terms town </w:t>
            </w:r>
            <w:r w:rsidR="009D7535" w:rsidRPr="00AB030A">
              <w:rPr>
                <w:rFonts w:ascii="Trebuchet MS" w:hAnsi="Trebuchet MS"/>
                <w:sz w:val="21"/>
                <w:szCs w:val="21"/>
              </w:rPr>
              <w:t xml:space="preserve">centres will need to diversify and the </w:t>
            </w:r>
            <w:r>
              <w:rPr>
                <w:rFonts w:ascii="Trebuchet MS" w:hAnsi="Trebuchet MS"/>
                <w:sz w:val="21"/>
                <w:szCs w:val="21"/>
              </w:rPr>
              <w:t xml:space="preserve">current </w:t>
            </w:r>
            <w:r w:rsidR="009D7535" w:rsidRPr="00AB030A">
              <w:rPr>
                <w:rFonts w:ascii="Trebuchet MS" w:hAnsi="Trebuchet MS"/>
                <w:sz w:val="21"/>
                <w:szCs w:val="21"/>
              </w:rPr>
              <w:t xml:space="preserve">extent of primary retail on the ‘high street’ </w:t>
            </w:r>
            <w:r>
              <w:rPr>
                <w:rFonts w:ascii="Trebuchet MS" w:hAnsi="Trebuchet MS"/>
                <w:sz w:val="21"/>
                <w:szCs w:val="21"/>
              </w:rPr>
              <w:t xml:space="preserve">be reduced. </w:t>
            </w:r>
            <w:r w:rsidRPr="00AB030A">
              <w:rPr>
                <w:rFonts w:ascii="Trebuchet MS" w:hAnsi="Trebuchet MS"/>
                <w:sz w:val="21"/>
                <w:szCs w:val="21"/>
              </w:rPr>
              <w:t xml:space="preserve">However, </w:t>
            </w:r>
            <w:r>
              <w:rPr>
                <w:rFonts w:ascii="Trebuchet MS" w:hAnsi="Trebuchet MS"/>
                <w:sz w:val="21"/>
                <w:szCs w:val="21"/>
              </w:rPr>
              <w:t xml:space="preserve">BPT </w:t>
            </w:r>
            <w:r w:rsidRPr="00AB030A">
              <w:rPr>
                <w:rFonts w:ascii="Trebuchet MS" w:hAnsi="Trebuchet MS"/>
                <w:sz w:val="21"/>
                <w:szCs w:val="21"/>
              </w:rPr>
              <w:t>considers these issues</w:t>
            </w:r>
            <w:r>
              <w:rPr>
                <w:rFonts w:ascii="Trebuchet MS" w:hAnsi="Trebuchet MS"/>
                <w:sz w:val="21"/>
                <w:szCs w:val="21"/>
              </w:rPr>
              <w:t xml:space="preserve">, and the degree </w:t>
            </w:r>
            <w:r w:rsidR="00EE4CDF">
              <w:rPr>
                <w:rFonts w:ascii="Trebuchet MS" w:hAnsi="Trebuchet MS"/>
                <w:sz w:val="21"/>
                <w:szCs w:val="21"/>
              </w:rPr>
              <w:t xml:space="preserve">of retail shrinkage, </w:t>
            </w:r>
            <w:r w:rsidRPr="00AB030A">
              <w:rPr>
                <w:rFonts w:ascii="Trebuchet MS" w:hAnsi="Trebuchet MS"/>
                <w:sz w:val="21"/>
                <w:szCs w:val="21"/>
              </w:rPr>
              <w:t>need</w:t>
            </w:r>
            <w:r w:rsidR="00EE4CDF">
              <w:rPr>
                <w:rFonts w:ascii="Trebuchet MS" w:hAnsi="Trebuchet MS"/>
                <w:sz w:val="21"/>
                <w:szCs w:val="21"/>
              </w:rPr>
              <w:t xml:space="preserve">s </w:t>
            </w:r>
            <w:r w:rsidRPr="00AB030A">
              <w:rPr>
                <w:rFonts w:ascii="Trebuchet MS" w:hAnsi="Trebuchet MS"/>
                <w:sz w:val="21"/>
                <w:szCs w:val="21"/>
              </w:rPr>
              <w:t>to be tackled through a process of managed change, finding positive solutions to support the diversification</w:t>
            </w:r>
            <w:r w:rsidR="00EE4CDF">
              <w:rPr>
                <w:rFonts w:ascii="Trebuchet MS" w:hAnsi="Trebuchet MS"/>
                <w:sz w:val="21"/>
                <w:szCs w:val="21"/>
              </w:rPr>
              <w:t>, vitality and viability</w:t>
            </w:r>
            <w:r w:rsidRPr="00AB030A">
              <w:rPr>
                <w:rFonts w:ascii="Trebuchet MS" w:hAnsi="Trebuchet MS"/>
                <w:sz w:val="21"/>
                <w:szCs w:val="21"/>
              </w:rPr>
              <w:t xml:space="preserve"> of the ‘high street’. </w:t>
            </w:r>
          </w:p>
          <w:p w:rsidR="009D7535" w:rsidRDefault="009D7535" w:rsidP="009D7535">
            <w:pPr>
              <w:pStyle w:val="Default"/>
              <w:rPr>
                <w:rFonts w:ascii="Trebuchet MS" w:hAnsi="Trebuchet MS"/>
                <w:sz w:val="21"/>
                <w:szCs w:val="21"/>
              </w:rPr>
            </w:pPr>
          </w:p>
          <w:p w:rsidR="00EE4CDF" w:rsidRDefault="00AB030A" w:rsidP="00AB030A">
            <w:pPr>
              <w:spacing w:after="240"/>
              <w:rPr>
                <w:rFonts w:ascii="Trebuchet MS" w:hAnsi="Trebuchet MS"/>
                <w:sz w:val="21"/>
                <w:szCs w:val="21"/>
              </w:rPr>
            </w:pPr>
            <w:r w:rsidRPr="00AB030A">
              <w:rPr>
                <w:rFonts w:ascii="Trebuchet MS" w:hAnsi="Trebuchet MS"/>
                <w:sz w:val="21"/>
                <w:szCs w:val="21"/>
              </w:rPr>
              <w:t xml:space="preserve">If this </w:t>
            </w:r>
            <w:r w:rsidR="00EE4CDF">
              <w:rPr>
                <w:rFonts w:ascii="Trebuchet MS" w:hAnsi="Trebuchet MS"/>
                <w:sz w:val="21"/>
                <w:szCs w:val="21"/>
              </w:rPr>
              <w:t xml:space="preserve">PD </w:t>
            </w:r>
            <w:r w:rsidRPr="00AB030A">
              <w:rPr>
                <w:rFonts w:ascii="Trebuchet MS" w:hAnsi="Trebuchet MS"/>
                <w:sz w:val="21"/>
                <w:szCs w:val="21"/>
              </w:rPr>
              <w:t xml:space="preserve">right is </w:t>
            </w:r>
            <w:r w:rsidR="00EE4CDF">
              <w:rPr>
                <w:rFonts w:ascii="Trebuchet MS" w:hAnsi="Trebuchet MS"/>
                <w:sz w:val="21"/>
                <w:szCs w:val="21"/>
              </w:rPr>
              <w:t>introduced</w:t>
            </w:r>
            <w:r w:rsidRPr="00AB030A">
              <w:rPr>
                <w:rFonts w:ascii="Trebuchet MS" w:hAnsi="Trebuchet MS"/>
                <w:sz w:val="21"/>
                <w:szCs w:val="21"/>
              </w:rPr>
              <w:t xml:space="preserve">, prior approval of the impact of the loss of ground floor use to residential and ‘active frontage’ should be required in all cases, not just in conservation areas. </w:t>
            </w:r>
          </w:p>
          <w:p w:rsidR="00EE4CDF" w:rsidRDefault="00EE4CDF" w:rsidP="00AB030A">
            <w:pPr>
              <w:spacing w:after="240"/>
              <w:rPr>
                <w:rFonts w:ascii="Trebuchet MS" w:hAnsi="Trebuchet MS"/>
                <w:sz w:val="21"/>
                <w:szCs w:val="21"/>
              </w:rPr>
            </w:pPr>
            <w:r>
              <w:rPr>
                <w:rFonts w:ascii="Trebuchet MS" w:hAnsi="Trebuchet MS"/>
                <w:sz w:val="21"/>
                <w:szCs w:val="21"/>
              </w:rPr>
              <w:t>I</w:t>
            </w:r>
            <w:r w:rsidRPr="00AB030A">
              <w:rPr>
                <w:rFonts w:ascii="Trebuchet MS" w:hAnsi="Trebuchet MS"/>
                <w:sz w:val="21"/>
                <w:szCs w:val="21"/>
              </w:rPr>
              <w:t>f th</w:t>
            </w:r>
            <w:r>
              <w:rPr>
                <w:rFonts w:ascii="Trebuchet MS" w:hAnsi="Trebuchet MS"/>
                <w:sz w:val="21"/>
                <w:szCs w:val="21"/>
              </w:rPr>
              <w:t>is</w:t>
            </w:r>
            <w:r w:rsidRPr="00AB030A">
              <w:rPr>
                <w:rFonts w:ascii="Trebuchet MS" w:hAnsi="Trebuchet MS"/>
                <w:sz w:val="21"/>
                <w:szCs w:val="21"/>
              </w:rPr>
              <w:t xml:space="preserve"> PD right is introduced</w:t>
            </w:r>
            <w:r>
              <w:rPr>
                <w:rFonts w:ascii="Trebuchet MS" w:hAnsi="Trebuchet MS"/>
                <w:sz w:val="21"/>
                <w:szCs w:val="21"/>
              </w:rPr>
              <w:t xml:space="preserve"> w</w:t>
            </w:r>
            <w:r w:rsidR="00AB030A" w:rsidRPr="00AB030A">
              <w:rPr>
                <w:rFonts w:ascii="Trebuchet MS" w:hAnsi="Trebuchet MS"/>
                <w:sz w:val="21"/>
                <w:szCs w:val="21"/>
              </w:rPr>
              <w:t xml:space="preserve">e consider the impact of loss of ground floor use to residential should be </w:t>
            </w:r>
            <w:r>
              <w:rPr>
                <w:rFonts w:ascii="Trebuchet MS" w:hAnsi="Trebuchet MS"/>
                <w:sz w:val="21"/>
                <w:szCs w:val="21"/>
              </w:rPr>
              <w:t>considered</w:t>
            </w:r>
            <w:r w:rsidR="00AB030A" w:rsidRPr="00AB030A">
              <w:rPr>
                <w:rFonts w:ascii="Trebuchet MS" w:hAnsi="Trebuchet MS"/>
                <w:sz w:val="21"/>
                <w:szCs w:val="21"/>
              </w:rPr>
              <w:t xml:space="preserve"> for all prior approval applications, to allow local planning authorities to consider the impact and prevent a </w:t>
            </w:r>
            <w:r>
              <w:rPr>
                <w:rFonts w:ascii="Trebuchet MS" w:hAnsi="Trebuchet MS"/>
                <w:sz w:val="21"/>
                <w:szCs w:val="21"/>
              </w:rPr>
              <w:t xml:space="preserve">free for all </w:t>
            </w:r>
            <w:r w:rsidR="00AB030A" w:rsidRPr="00AB030A">
              <w:rPr>
                <w:rFonts w:ascii="Trebuchet MS" w:hAnsi="Trebuchet MS"/>
                <w:sz w:val="21"/>
                <w:szCs w:val="21"/>
              </w:rPr>
              <w:t>o</w:t>
            </w:r>
            <w:r>
              <w:rPr>
                <w:rFonts w:ascii="Trebuchet MS" w:hAnsi="Trebuchet MS"/>
                <w:sz w:val="21"/>
                <w:szCs w:val="21"/>
              </w:rPr>
              <w:t>f opportunistic</w:t>
            </w:r>
            <w:r w:rsidR="00AB030A" w:rsidRPr="00AB030A">
              <w:rPr>
                <w:rFonts w:ascii="Trebuchet MS" w:hAnsi="Trebuchet MS"/>
                <w:sz w:val="21"/>
                <w:szCs w:val="21"/>
              </w:rPr>
              <w:t xml:space="preserve"> conversions throughout our high streets and centres. </w:t>
            </w:r>
            <w:r>
              <w:rPr>
                <w:rFonts w:ascii="Trebuchet MS" w:hAnsi="Trebuchet MS"/>
                <w:sz w:val="21"/>
                <w:szCs w:val="21"/>
              </w:rPr>
              <w:t>Which</w:t>
            </w:r>
            <w:r w:rsidR="00AB030A" w:rsidRPr="00AB030A">
              <w:rPr>
                <w:rFonts w:ascii="Trebuchet MS" w:hAnsi="Trebuchet MS"/>
                <w:sz w:val="21"/>
                <w:szCs w:val="21"/>
              </w:rPr>
              <w:t xml:space="preserve"> could be </w:t>
            </w:r>
            <w:r>
              <w:rPr>
                <w:rFonts w:ascii="Trebuchet MS" w:hAnsi="Trebuchet MS"/>
                <w:sz w:val="21"/>
                <w:szCs w:val="21"/>
              </w:rPr>
              <w:t xml:space="preserve">very </w:t>
            </w:r>
            <w:r w:rsidR="00AB030A" w:rsidRPr="00AB030A">
              <w:rPr>
                <w:rFonts w:ascii="Trebuchet MS" w:hAnsi="Trebuchet MS"/>
                <w:sz w:val="21"/>
                <w:szCs w:val="21"/>
              </w:rPr>
              <w:t xml:space="preserve">damaging and lead to a fragmented ‘high street’. </w:t>
            </w:r>
          </w:p>
          <w:p w:rsidR="0097152C" w:rsidRPr="0097152C" w:rsidRDefault="00AB030A" w:rsidP="00AB030A">
            <w:pPr>
              <w:spacing w:after="240"/>
              <w:rPr>
                <w:rFonts w:ascii="Trebuchet MS" w:hAnsi="Trebuchet MS" w:cs="Helvetica"/>
                <w:color w:val="333333"/>
                <w:sz w:val="21"/>
                <w:szCs w:val="21"/>
              </w:rPr>
            </w:pPr>
            <w:r w:rsidRPr="00AB030A">
              <w:rPr>
                <w:rFonts w:ascii="Trebuchet MS" w:hAnsi="Trebuchet MS"/>
                <w:sz w:val="21"/>
                <w:szCs w:val="21"/>
              </w:rPr>
              <w:lastRenderedPageBreak/>
              <w:t xml:space="preserve">A wholescale review of the high street, town or city centre would be more appropriate way of managing this period of rapid and dramatic change.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Q3.1 Do you agree that in managing the impact of the proposal, the matters set out in paragraph 21 of the consultation document should be considered in a prior approval?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EE4CDF"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EE4CDF" w:rsidRPr="00EE4CDF" w:rsidRDefault="00EE4CDF" w:rsidP="00EE4CDF">
            <w:pPr>
              <w:rPr>
                <w:rFonts w:ascii="Trebuchet MS" w:hAnsi="Trebuchet MS"/>
                <w:sz w:val="21"/>
                <w:szCs w:val="21"/>
              </w:rPr>
            </w:pPr>
            <w:r w:rsidRPr="00EE4CDF">
              <w:rPr>
                <w:rFonts w:ascii="Trebuchet MS" w:hAnsi="Trebuchet MS" w:cs="Helvetica"/>
                <w:sz w:val="21"/>
                <w:szCs w:val="21"/>
              </w:rPr>
              <w:t>No</w:t>
            </w:r>
            <w:r w:rsidRPr="00EE4CDF">
              <w:rPr>
                <w:rFonts w:ascii="Trebuchet MS" w:hAnsi="Trebuchet MS" w:cs="Helvetica"/>
                <w:color w:val="333333"/>
                <w:sz w:val="21"/>
                <w:szCs w:val="21"/>
              </w:rPr>
              <w:t xml:space="preserve">. </w:t>
            </w:r>
            <w:r w:rsidRPr="00EE4CDF">
              <w:rPr>
                <w:rFonts w:ascii="Trebuchet MS" w:hAnsi="Trebuchet MS"/>
                <w:sz w:val="21"/>
                <w:szCs w:val="21"/>
              </w:rPr>
              <w:t xml:space="preserve">This deregulation exposes these sensitive areas to the very real risk of developers exploiting the loopholes. A limited list of prior approval matters may not necessarily secure a high-quality residential environment or vibrant and diverse towns. The </w:t>
            </w:r>
            <w:r w:rsidRPr="00EE4CDF">
              <w:rPr>
                <w:rFonts w:ascii="Trebuchet MS" w:hAnsi="Trebuchet MS"/>
                <w:color w:val="000000"/>
                <w:sz w:val="21"/>
                <w:szCs w:val="21"/>
              </w:rPr>
              <w:t>Government's own commissioned report has concluded that permitted development rights create “worse-quality residential environments”. Based on an analysis of permitted development schemes across 11 local planning authorities, </w:t>
            </w:r>
            <w:hyperlink r:id="rId10" w:tgtFrame="_blank" w:history="1">
              <w:r w:rsidRPr="00EE4CDF">
                <w:rPr>
                  <w:rStyle w:val="Hyperlink"/>
                  <w:rFonts w:ascii="Trebuchet MS" w:hAnsi="Trebuchet MS"/>
                  <w:color w:val="606060"/>
                  <w:sz w:val="21"/>
                  <w:szCs w:val="21"/>
                </w:rPr>
                <w:t>the report found that</w:t>
              </w:r>
            </w:hyperlink>
            <w:r w:rsidRPr="00EE4CDF">
              <w:rPr>
                <w:rFonts w:ascii="Trebuchet MS" w:hAnsi="Trebuchet MS"/>
                <w:color w:val="000000"/>
                <w:sz w:val="21"/>
                <w:szCs w:val="21"/>
              </w:rPr>
              <w:t> just 22.1% of homes created through PDR meet national space standards, compared with 73.4% delivered through full planning permission. </w:t>
            </w:r>
          </w:p>
          <w:p w:rsidR="00EE4CDF" w:rsidRPr="0097152C" w:rsidRDefault="00EE4CDF" w:rsidP="00EE4CDF">
            <w:pPr>
              <w:pStyle w:val="Default"/>
              <w:rPr>
                <w:rFonts w:ascii="Trebuchet MS" w:hAnsi="Trebuchet MS"/>
                <w:sz w:val="22"/>
                <w:szCs w:val="22"/>
              </w:rPr>
            </w:pPr>
          </w:p>
          <w:p w:rsidR="00EE4CDF" w:rsidRDefault="00EE4CDF" w:rsidP="00EE4CDF">
            <w:pPr>
              <w:pStyle w:val="Default"/>
              <w:rPr>
                <w:rFonts w:ascii="Trebuchet MS" w:hAnsi="Trebuchet MS"/>
                <w:sz w:val="21"/>
                <w:szCs w:val="21"/>
              </w:rPr>
            </w:pPr>
            <w:r w:rsidRPr="00EE4CDF">
              <w:rPr>
                <w:rFonts w:ascii="Trebuchet MS" w:hAnsi="Trebuchet MS"/>
                <w:sz w:val="21"/>
                <w:szCs w:val="21"/>
              </w:rPr>
              <w:t>The risk is that</w:t>
            </w:r>
            <w:r w:rsidR="004B55B9">
              <w:rPr>
                <w:rFonts w:ascii="Trebuchet MS" w:hAnsi="Trebuchet MS"/>
                <w:sz w:val="21"/>
                <w:szCs w:val="21"/>
              </w:rPr>
              <w:t xml:space="preserve"> if</w:t>
            </w:r>
            <w:r w:rsidRPr="00EE4CDF">
              <w:rPr>
                <w:rFonts w:ascii="Trebuchet MS" w:hAnsi="Trebuchet MS"/>
                <w:sz w:val="21"/>
                <w:szCs w:val="21"/>
              </w:rPr>
              <w:t xml:space="preserve"> this new PD right </w:t>
            </w:r>
            <w:r>
              <w:rPr>
                <w:rFonts w:ascii="Trebuchet MS" w:hAnsi="Trebuchet MS"/>
                <w:sz w:val="21"/>
                <w:szCs w:val="21"/>
              </w:rPr>
              <w:t xml:space="preserve">is </w:t>
            </w:r>
            <w:r w:rsidRPr="00EE4CDF">
              <w:rPr>
                <w:rFonts w:ascii="Trebuchet MS" w:hAnsi="Trebuchet MS"/>
                <w:sz w:val="21"/>
                <w:szCs w:val="21"/>
              </w:rPr>
              <w:t xml:space="preserve">introduced </w:t>
            </w:r>
            <w:r>
              <w:rPr>
                <w:rFonts w:ascii="Trebuchet MS" w:hAnsi="Trebuchet MS"/>
                <w:sz w:val="21"/>
                <w:szCs w:val="21"/>
              </w:rPr>
              <w:t xml:space="preserve">it </w:t>
            </w:r>
            <w:r w:rsidRPr="00EE4CDF">
              <w:rPr>
                <w:rFonts w:ascii="Trebuchet MS" w:hAnsi="Trebuchet MS"/>
                <w:sz w:val="21"/>
                <w:szCs w:val="21"/>
              </w:rPr>
              <w:t xml:space="preserve">would go wider than the office to residential conversions enabling a much greater range of uses to change and the impacts could, therefore, be </w:t>
            </w:r>
            <w:r>
              <w:rPr>
                <w:rFonts w:ascii="Trebuchet MS" w:hAnsi="Trebuchet MS"/>
                <w:sz w:val="21"/>
                <w:szCs w:val="21"/>
              </w:rPr>
              <w:t xml:space="preserve">much </w:t>
            </w:r>
            <w:r w:rsidRPr="00EE4CDF">
              <w:rPr>
                <w:rFonts w:ascii="Trebuchet MS" w:hAnsi="Trebuchet MS"/>
                <w:sz w:val="21"/>
                <w:szCs w:val="21"/>
              </w:rPr>
              <w:t>greate</w:t>
            </w:r>
            <w:r>
              <w:rPr>
                <w:rFonts w:ascii="Trebuchet MS" w:hAnsi="Trebuchet MS"/>
                <w:sz w:val="21"/>
                <w:szCs w:val="21"/>
              </w:rPr>
              <w:t xml:space="preserve">r and more harmful in sensitive historic centres characterised by their commercial uses.  </w:t>
            </w:r>
            <w:r w:rsidRPr="00EE4CDF">
              <w:rPr>
                <w:rFonts w:ascii="Trebuchet MS" w:hAnsi="Trebuchet MS"/>
                <w:sz w:val="21"/>
                <w:szCs w:val="21"/>
              </w:rPr>
              <w:t xml:space="preserve"> </w:t>
            </w:r>
          </w:p>
          <w:p w:rsidR="00EE4CDF" w:rsidRPr="00EE4CDF" w:rsidRDefault="00EE4CDF" w:rsidP="00EE4CDF">
            <w:pPr>
              <w:pStyle w:val="Default"/>
              <w:rPr>
                <w:rFonts w:ascii="Trebuchet MS" w:hAnsi="Trebuchet MS"/>
                <w:sz w:val="21"/>
                <w:szCs w:val="21"/>
              </w:rPr>
            </w:pPr>
          </w:p>
          <w:p w:rsidR="002C3C84" w:rsidRDefault="00EE4CDF" w:rsidP="00EE4CDF">
            <w:pPr>
              <w:spacing w:after="240"/>
              <w:rPr>
                <w:rFonts w:ascii="Trebuchet MS" w:hAnsi="Trebuchet MS"/>
                <w:sz w:val="21"/>
                <w:szCs w:val="21"/>
              </w:rPr>
            </w:pPr>
            <w:r>
              <w:rPr>
                <w:rFonts w:ascii="Trebuchet MS" w:hAnsi="Trebuchet MS"/>
                <w:sz w:val="21"/>
                <w:szCs w:val="21"/>
              </w:rPr>
              <w:t xml:space="preserve">BPT </w:t>
            </w:r>
            <w:r w:rsidRPr="00EE4CDF">
              <w:rPr>
                <w:rFonts w:ascii="Trebuchet MS" w:hAnsi="Trebuchet MS"/>
                <w:sz w:val="21"/>
                <w:szCs w:val="21"/>
              </w:rPr>
              <w:t>considers a limited list of prior approval matters will not secure a high</w:t>
            </w:r>
            <w:r>
              <w:rPr>
                <w:rFonts w:ascii="Trebuchet MS" w:hAnsi="Trebuchet MS"/>
                <w:sz w:val="21"/>
                <w:szCs w:val="21"/>
              </w:rPr>
              <w:t>-</w:t>
            </w:r>
            <w:r w:rsidRPr="00EE4CDF">
              <w:rPr>
                <w:rFonts w:ascii="Trebuchet MS" w:hAnsi="Trebuchet MS"/>
                <w:sz w:val="21"/>
                <w:szCs w:val="21"/>
              </w:rPr>
              <w:t>quality residential environment for the occupants</w:t>
            </w:r>
            <w:r>
              <w:rPr>
                <w:rFonts w:ascii="Trebuchet MS" w:hAnsi="Trebuchet MS"/>
                <w:sz w:val="21"/>
                <w:szCs w:val="21"/>
              </w:rPr>
              <w:t>,</w:t>
            </w:r>
            <w:r w:rsidRPr="00EE4CDF">
              <w:rPr>
                <w:rFonts w:ascii="Trebuchet MS" w:hAnsi="Trebuchet MS"/>
                <w:sz w:val="21"/>
                <w:szCs w:val="21"/>
              </w:rPr>
              <w:t xml:space="preserve"> or create vibrant</w:t>
            </w:r>
            <w:r w:rsidR="002C3C84">
              <w:rPr>
                <w:rFonts w:ascii="Trebuchet MS" w:hAnsi="Trebuchet MS"/>
                <w:sz w:val="21"/>
                <w:szCs w:val="21"/>
              </w:rPr>
              <w:t xml:space="preserve"> and</w:t>
            </w:r>
            <w:r w:rsidRPr="00EE4CDF">
              <w:rPr>
                <w:rFonts w:ascii="Trebuchet MS" w:hAnsi="Trebuchet MS"/>
                <w:sz w:val="21"/>
                <w:szCs w:val="21"/>
              </w:rPr>
              <w:t xml:space="preserve"> diverse </w:t>
            </w:r>
            <w:r w:rsidR="002C3C84">
              <w:rPr>
                <w:rFonts w:ascii="Trebuchet MS" w:hAnsi="Trebuchet MS"/>
                <w:sz w:val="21"/>
                <w:szCs w:val="21"/>
              </w:rPr>
              <w:t>high streets</w:t>
            </w:r>
            <w:r w:rsidRPr="00EE4CDF">
              <w:rPr>
                <w:rFonts w:ascii="Trebuchet MS" w:hAnsi="Trebuchet MS"/>
                <w:sz w:val="21"/>
                <w:szCs w:val="21"/>
              </w:rPr>
              <w:t xml:space="preserve">. It is impossible to legislate for every circumstance. </w:t>
            </w:r>
          </w:p>
          <w:p w:rsidR="0097152C" w:rsidRPr="0097152C" w:rsidRDefault="00EE4CDF" w:rsidP="00EE4CDF">
            <w:pPr>
              <w:spacing w:after="240"/>
              <w:rPr>
                <w:rFonts w:ascii="Trebuchet MS" w:hAnsi="Trebuchet MS" w:cs="Helvetica"/>
                <w:color w:val="333333"/>
                <w:sz w:val="21"/>
                <w:szCs w:val="21"/>
              </w:rPr>
            </w:pPr>
            <w:r w:rsidRPr="00EE4CDF">
              <w:rPr>
                <w:rFonts w:ascii="Trebuchet MS" w:hAnsi="Trebuchet MS"/>
                <w:sz w:val="21"/>
                <w:szCs w:val="21"/>
              </w:rPr>
              <w:t>For this reason</w:t>
            </w:r>
            <w:r>
              <w:rPr>
                <w:rFonts w:ascii="Trebuchet MS" w:hAnsi="Trebuchet MS"/>
                <w:sz w:val="21"/>
                <w:szCs w:val="21"/>
              </w:rPr>
              <w:t>,</w:t>
            </w:r>
            <w:r w:rsidRPr="00EE4CDF">
              <w:rPr>
                <w:rFonts w:ascii="Trebuchet MS" w:hAnsi="Trebuchet MS"/>
                <w:sz w:val="21"/>
                <w:szCs w:val="21"/>
              </w:rPr>
              <w:t xml:space="preserve"> we cannot support this policy.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Q3.2 Are there any other planning matters that should be considered?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EE4CDF"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2C3C84" w:rsidRDefault="002C3C84" w:rsidP="002C3C84">
            <w:pPr>
              <w:spacing w:after="240"/>
              <w:rPr>
                <w:rFonts w:ascii="Trebuchet MS" w:hAnsi="Trebuchet MS"/>
                <w:sz w:val="21"/>
                <w:szCs w:val="21"/>
              </w:rPr>
            </w:pPr>
            <w:r>
              <w:rPr>
                <w:rFonts w:ascii="Trebuchet MS" w:hAnsi="Trebuchet MS"/>
                <w:sz w:val="21"/>
                <w:szCs w:val="21"/>
              </w:rPr>
              <w:t>BPT</w:t>
            </w:r>
            <w:r w:rsidRPr="002C3C84">
              <w:rPr>
                <w:rFonts w:ascii="Trebuchet MS" w:hAnsi="Trebuchet MS"/>
                <w:sz w:val="21"/>
                <w:szCs w:val="21"/>
              </w:rPr>
              <w:t xml:space="preserve"> objects to the proposed policy. </w:t>
            </w:r>
          </w:p>
          <w:p w:rsidR="002C3C84" w:rsidRDefault="002C3C84" w:rsidP="002C3C84">
            <w:pPr>
              <w:spacing w:after="240"/>
              <w:rPr>
                <w:rFonts w:ascii="Trebuchet MS" w:hAnsi="Trebuchet MS"/>
                <w:sz w:val="21"/>
                <w:szCs w:val="21"/>
              </w:rPr>
            </w:pPr>
            <w:r w:rsidRPr="002C3C84">
              <w:rPr>
                <w:rFonts w:ascii="Trebuchet MS" w:hAnsi="Trebuchet MS"/>
                <w:sz w:val="21"/>
                <w:szCs w:val="21"/>
              </w:rPr>
              <w:lastRenderedPageBreak/>
              <w:t xml:space="preserve">However, if the Government intends to implement the proposed new PD right, we consider the following prior approval matters should also be included: </w:t>
            </w:r>
          </w:p>
          <w:p w:rsidR="002C3C84" w:rsidRPr="00D14232" w:rsidRDefault="002C3C84" w:rsidP="00D14232">
            <w:pPr>
              <w:pStyle w:val="ListParagraph"/>
              <w:numPr>
                <w:ilvl w:val="0"/>
                <w:numId w:val="2"/>
              </w:numPr>
              <w:spacing w:after="240"/>
              <w:rPr>
                <w:rFonts w:ascii="Trebuchet MS" w:hAnsi="Trebuchet MS" w:cs="Helvetica"/>
                <w:color w:val="333333"/>
                <w:sz w:val="21"/>
                <w:szCs w:val="21"/>
              </w:rPr>
            </w:pPr>
            <w:r w:rsidRPr="00D14232">
              <w:rPr>
                <w:rFonts w:ascii="Trebuchet MS" w:hAnsi="Trebuchet MS"/>
                <w:sz w:val="21"/>
                <w:szCs w:val="21"/>
              </w:rPr>
              <w:t xml:space="preserve">Impact assessment for the loss of ground floor use and ‘active frontage’ to residential. </w:t>
            </w:r>
          </w:p>
          <w:p w:rsidR="00D14232" w:rsidRDefault="002C3C84" w:rsidP="00D14232">
            <w:pPr>
              <w:pStyle w:val="Default"/>
              <w:numPr>
                <w:ilvl w:val="0"/>
                <w:numId w:val="2"/>
              </w:numPr>
              <w:rPr>
                <w:rFonts w:ascii="Trebuchet MS" w:hAnsi="Trebuchet MS"/>
                <w:sz w:val="21"/>
                <w:szCs w:val="21"/>
              </w:rPr>
            </w:pPr>
            <w:r w:rsidRPr="002C3C84">
              <w:rPr>
                <w:rFonts w:ascii="Trebuchet MS" w:hAnsi="Trebuchet MS"/>
                <w:sz w:val="21"/>
                <w:szCs w:val="21"/>
              </w:rPr>
              <w:t>Residential amenity of future occupiers of the property and neighbouring properties.</w:t>
            </w:r>
            <w:r w:rsidR="00D14232" w:rsidRPr="002C3C84">
              <w:rPr>
                <w:rFonts w:ascii="Trebuchet MS" w:hAnsi="Trebuchet MS"/>
                <w:sz w:val="21"/>
                <w:szCs w:val="21"/>
              </w:rPr>
              <w:t xml:space="preserve"> We acknowledge that the proposed prior approval matters include, noise, natural light and fire safety</w:t>
            </w:r>
            <w:r w:rsidR="00D14232">
              <w:rPr>
                <w:rFonts w:ascii="Trebuchet MS" w:hAnsi="Trebuchet MS"/>
                <w:sz w:val="21"/>
                <w:szCs w:val="21"/>
              </w:rPr>
              <w:t>,</w:t>
            </w:r>
            <w:r w:rsidR="00D14232" w:rsidRPr="002C3C84">
              <w:rPr>
                <w:rFonts w:ascii="Trebuchet MS" w:hAnsi="Trebuchet MS"/>
                <w:sz w:val="21"/>
                <w:szCs w:val="21"/>
              </w:rPr>
              <w:t xml:space="preserve"> but suggest this goes further to include outlook from windows for habitable rooms not just light, privacy and overlooking, and external amenity space. </w:t>
            </w:r>
          </w:p>
          <w:p w:rsidR="00D14232" w:rsidRDefault="00D14232" w:rsidP="00D14232">
            <w:pPr>
              <w:pStyle w:val="Default"/>
              <w:rPr>
                <w:rFonts w:ascii="Trebuchet MS" w:hAnsi="Trebuchet MS"/>
                <w:sz w:val="21"/>
                <w:szCs w:val="21"/>
              </w:rPr>
            </w:pPr>
          </w:p>
          <w:p w:rsidR="003E3604" w:rsidRPr="00965688" w:rsidRDefault="00D14232" w:rsidP="002204E6">
            <w:pPr>
              <w:pStyle w:val="Default"/>
              <w:numPr>
                <w:ilvl w:val="0"/>
                <w:numId w:val="2"/>
              </w:numPr>
              <w:rPr>
                <w:rFonts w:ascii="Trebuchet MS" w:hAnsi="Trebuchet MS"/>
                <w:sz w:val="21"/>
                <w:szCs w:val="21"/>
              </w:rPr>
            </w:pPr>
            <w:r w:rsidRPr="00965688">
              <w:rPr>
                <w:rFonts w:ascii="Trebuchet MS" w:hAnsi="Trebuchet MS"/>
                <w:sz w:val="21"/>
                <w:szCs w:val="21"/>
              </w:rPr>
              <w:t>Design of any changes to the external appearance of the building</w:t>
            </w:r>
            <w:r w:rsidR="00965688" w:rsidRPr="00965688">
              <w:rPr>
                <w:rFonts w:ascii="Trebuchet MS" w:hAnsi="Trebuchet MS"/>
                <w:sz w:val="21"/>
                <w:szCs w:val="21"/>
              </w:rPr>
              <w:t xml:space="preserve">. </w:t>
            </w:r>
            <w:r w:rsidR="00FD381D" w:rsidRPr="00965688">
              <w:rPr>
                <w:rFonts w:ascii="Trebuchet MS" w:hAnsi="Trebuchet MS"/>
                <w:sz w:val="21"/>
                <w:szCs w:val="21"/>
              </w:rPr>
              <w:t xml:space="preserve"> </w:t>
            </w:r>
          </w:p>
          <w:p w:rsidR="00965688" w:rsidRPr="00965688" w:rsidRDefault="00965688" w:rsidP="00965688">
            <w:pPr>
              <w:pStyle w:val="Default"/>
              <w:rPr>
                <w:rFonts w:ascii="Trebuchet MS" w:hAnsi="Trebuchet MS"/>
                <w:sz w:val="21"/>
                <w:szCs w:val="21"/>
              </w:rPr>
            </w:pPr>
          </w:p>
          <w:p w:rsidR="00D14232" w:rsidRPr="00D14232" w:rsidRDefault="00D14232" w:rsidP="00D14232">
            <w:pPr>
              <w:pStyle w:val="Default"/>
              <w:numPr>
                <w:ilvl w:val="0"/>
                <w:numId w:val="2"/>
              </w:numPr>
              <w:rPr>
                <w:rFonts w:ascii="Trebuchet MS" w:hAnsi="Trebuchet MS"/>
                <w:sz w:val="21"/>
                <w:szCs w:val="21"/>
              </w:rPr>
            </w:pPr>
            <w:r w:rsidRPr="00D14232">
              <w:rPr>
                <w:rFonts w:ascii="Trebuchet MS" w:hAnsi="Trebuchet MS"/>
                <w:sz w:val="21"/>
                <w:szCs w:val="21"/>
              </w:rPr>
              <w:t xml:space="preserve">Servicing to include provision of storage for waste, recycling and bikes. </w:t>
            </w:r>
          </w:p>
          <w:p w:rsidR="00D14232" w:rsidRDefault="00D14232" w:rsidP="00D14232">
            <w:pPr>
              <w:pStyle w:val="Default"/>
              <w:ind w:left="720"/>
              <w:rPr>
                <w:rFonts w:ascii="Trebuchet MS" w:hAnsi="Trebuchet MS"/>
                <w:sz w:val="21"/>
                <w:szCs w:val="21"/>
              </w:rPr>
            </w:pPr>
          </w:p>
          <w:p w:rsidR="00D14232" w:rsidRDefault="00D14232" w:rsidP="00D14232">
            <w:pPr>
              <w:pStyle w:val="Default"/>
              <w:rPr>
                <w:rFonts w:ascii="Trebuchet MS" w:hAnsi="Trebuchet MS"/>
                <w:sz w:val="21"/>
                <w:szCs w:val="21"/>
              </w:rPr>
            </w:pPr>
          </w:p>
          <w:p w:rsidR="0097152C" w:rsidRPr="0097152C" w:rsidRDefault="00D14232" w:rsidP="002C3C84">
            <w:pPr>
              <w:spacing w:after="240"/>
              <w:rPr>
                <w:rFonts w:ascii="Trebuchet MS" w:hAnsi="Trebuchet MS" w:cs="Helvetica"/>
                <w:color w:val="333333"/>
                <w:sz w:val="21"/>
                <w:szCs w:val="21"/>
              </w:rPr>
            </w:pPr>
            <w:r>
              <w:rPr>
                <w:rFonts w:ascii="Trebuchet MS" w:hAnsi="Trebuchet MS"/>
                <w:sz w:val="21"/>
                <w:szCs w:val="21"/>
              </w:rPr>
              <w:t>BPT</w:t>
            </w:r>
            <w:r w:rsidR="002C3C84" w:rsidRPr="002C3C84">
              <w:rPr>
                <w:rFonts w:ascii="Trebuchet MS" w:hAnsi="Trebuchet MS"/>
                <w:sz w:val="21"/>
                <w:szCs w:val="21"/>
              </w:rPr>
              <w:t xml:space="preserve"> supports the proposal in Para. 13 that all homes would be required to meet the nationally described space standards. </w:t>
            </w:r>
            <w:r>
              <w:rPr>
                <w:rFonts w:ascii="Trebuchet MS" w:hAnsi="Trebuchet MS"/>
                <w:sz w:val="21"/>
                <w:szCs w:val="21"/>
              </w:rPr>
              <w:t xml:space="preserve">This must </w:t>
            </w:r>
            <w:r w:rsidR="002C3C84" w:rsidRPr="002C3C84">
              <w:rPr>
                <w:rFonts w:ascii="Trebuchet MS" w:hAnsi="Trebuchet MS"/>
                <w:sz w:val="21"/>
                <w:szCs w:val="21"/>
              </w:rPr>
              <w:t>be a prior approval matter</w:t>
            </w:r>
            <w:r>
              <w:rPr>
                <w:rFonts w:ascii="Trebuchet MS" w:hAnsi="Trebuchet MS"/>
                <w:sz w:val="21"/>
                <w:szCs w:val="21"/>
              </w:rPr>
              <w:t xml:space="preserve">. </w:t>
            </w:r>
            <w:r w:rsidR="002C3C84" w:rsidRPr="002C3C84">
              <w:rPr>
                <w:rFonts w:ascii="Trebuchet MS" w:hAnsi="Trebuchet MS"/>
                <w:sz w:val="21"/>
                <w:szCs w:val="21"/>
              </w:rPr>
              <w:t xml:space="preserv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Q4.1 Do you agree that the proposed new permitted development right to change use from Commercial, Business and Service (Class E) to residential (C3) should attract a fee per </w:t>
      </w:r>
      <w:proofErr w:type="spellStart"/>
      <w:r w:rsidRPr="0097152C">
        <w:rPr>
          <w:rFonts w:ascii="Trebuchet MS" w:hAnsi="Trebuchet MS" w:cs="Helvetica"/>
          <w:b/>
          <w:bCs/>
          <w:color w:val="333333"/>
          <w:sz w:val="21"/>
          <w:szCs w:val="21"/>
        </w:rPr>
        <w:t>dwellinghouse</w:t>
      </w:r>
      <w:proofErr w:type="spellEnd"/>
      <w:r w:rsidRPr="0097152C">
        <w:rPr>
          <w:rFonts w:ascii="Trebuchet MS" w:hAnsi="Trebuchet MS" w:cs="Helvetica"/>
          <w:b/>
          <w:bCs/>
          <w:color w:val="333333"/>
          <w:sz w:val="21"/>
          <w:szCs w:val="21"/>
        </w:rPr>
        <w:t xml:space="preserve">?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B162A8"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00B162A8" w:rsidRPr="00B162A8">
              <w:rPr>
                <w:rFonts w:ascii="Trebuchet MS" w:hAnsi="Trebuchet MS"/>
                <w:sz w:val="21"/>
                <w:szCs w:val="21"/>
              </w:rPr>
              <w:t xml:space="preserve">Yes. The prior approval process would still add administrative cost to the local authority.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Q4.2 If you agree there should be a fee per dwelling house, should this be set at £96 per </w:t>
      </w:r>
      <w:proofErr w:type="spellStart"/>
      <w:r w:rsidRPr="0097152C">
        <w:rPr>
          <w:rFonts w:ascii="Trebuchet MS" w:hAnsi="Trebuchet MS" w:cs="Helvetica"/>
          <w:b/>
          <w:bCs/>
          <w:color w:val="333333"/>
          <w:sz w:val="21"/>
          <w:szCs w:val="21"/>
        </w:rPr>
        <w:t>dwellinghouse</w:t>
      </w:r>
      <w:proofErr w:type="spellEnd"/>
      <w:r w:rsidRPr="0097152C">
        <w:rPr>
          <w:rFonts w:ascii="Trebuchet MS" w:hAnsi="Trebuchet MS" w:cs="Helvetica"/>
          <w:b/>
          <w:bCs/>
          <w:color w:val="333333"/>
          <w:sz w:val="21"/>
          <w:szCs w:val="21"/>
        </w:rPr>
        <w:t xml:space="preserve">?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7F7227"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7F7227">
              <w:rPr>
                <w:rFonts w:ascii="Trebuchet MS" w:hAnsi="Trebuchet MS" w:cs="Helvetica"/>
                <w:color w:val="333333"/>
                <w:sz w:val="21"/>
                <w:szCs w:val="21"/>
              </w:rPr>
              <w:t xml:space="preserve">It should not be any less than the fees for a </w:t>
            </w:r>
            <w:r w:rsidR="007000E2">
              <w:rPr>
                <w:rFonts w:ascii="Trebuchet MS" w:hAnsi="Trebuchet MS" w:cs="Helvetica"/>
                <w:color w:val="333333"/>
                <w:sz w:val="21"/>
                <w:szCs w:val="21"/>
              </w:rPr>
              <w:t xml:space="preserve">prior approval application or </w:t>
            </w:r>
            <w:r w:rsidR="007F7227">
              <w:rPr>
                <w:rFonts w:ascii="Trebuchet MS" w:hAnsi="Trebuchet MS" w:cs="Helvetica"/>
                <w:color w:val="333333"/>
                <w:sz w:val="21"/>
                <w:szCs w:val="21"/>
              </w:rPr>
              <w:t xml:space="preserve">change of use application to a dwelling house.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Q5 Do you have any other comments on the proposed right for the change of use from Commercial, Business and Service use class to residential?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7F7227"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7F7227" w:rsidRPr="001A3E83" w:rsidRDefault="007F7227" w:rsidP="007F7227">
            <w:pPr>
              <w:spacing w:after="240"/>
              <w:rPr>
                <w:rFonts w:ascii="Trebuchet MS" w:hAnsi="Trebuchet MS" w:cs="Helvetica"/>
                <w:color w:val="333333"/>
                <w:sz w:val="21"/>
                <w:szCs w:val="21"/>
              </w:rPr>
            </w:pPr>
            <w:r w:rsidRPr="007F7227">
              <w:rPr>
                <w:rFonts w:ascii="Trebuchet MS" w:hAnsi="Trebuchet MS"/>
                <w:sz w:val="21"/>
                <w:szCs w:val="21"/>
              </w:rPr>
              <w:t>BPT strongly objects to the proposal in principle because of the harm</w:t>
            </w:r>
            <w:r w:rsidR="007000E2">
              <w:rPr>
                <w:rFonts w:ascii="Trebuchet MS" w:hAnsi="Trebuchet MS"/>
                <w:sz w:val="21"/>
                <w:szCs w:val="21"/>
              </w:rPr>
              <w:t>ful</w:t>
            </w:r>
            <w:r w:rsidRPr="007F7227">
              <w:rPr>
                <w:rFonts w:ascii="Trebuchet MS" w:hAnsi="Trebuchet MS"/>
                <w:sz w:val="21"/>
                <w:szCs w:val="21"/>
              </w:rPr>
              <w:t xml:space="preserve"> </w:t>
            </w:r>
            <w:r w:rsidR="00891DE5">
              <w:rPr>
                <w:rFonts w:ascii="Trebuchet MS" w:hAnsi="Trebuchet MS"/>
                <w:sz w:val="21"/>
                <w:szCs w:val="21"/>
              </w:rPr>
              <w:t>impact it could have on the established character of o</w:t>
            </w:r>
            <w:r w:rsidRPr="007F7227">
              <w:rPr>
                <w:rFonts w:ascii="Trebuchet MS" w:hAnsi="Trebuchet MS"/>
                <w:sz w:val="21"/>
                <w:szCs w:val="21"/>
              </w:rPr>
              <w:t>ur high streets, town and city centres</w:t>
            </w:r>
            <w:r w:rsidR="007000E2">
              <w:rPr>
                <w:rFonts w:ascii="Trebuchet MS" w:hAnsi="Trebuchet MS"/>
                <w:sz w:val="21"/>
                <w:szCs w:val="21"/>
              </w:rPr>
              <w:t xml:space="preserve">, and </w:t>
            </w:r>
            <w:r w:rsidR="00A423B4">
              <w:rPr>
                <w:rFonts w:ascii="Trebuchet MS" w:hAnsi="Trebuchet MS"/>
                <w:sz w:val="21"/>
                <w:szCs w:val="21"/>
              </w:rPr>
              <w:t xml:space="preserve">the special interest of </w:t>
            </w:r>
            <w:r w:rsidR="007000E2">
              <w:rPr>
                <w:rFonts w:ascii="Trebuchet MS" w:hAnsi="Trebuchet MS"/>
                <w:sz w:val="21"/>
                <w:szCs w:val="21"/>
              </w:rPr>
              <w:t>conservation areas</w:t>
            </w:r>
            <w:r w:rsidR="00A423B4">
              <w:rPr>
                <w:rFonts w:ascii="Trebuchet MS" w:hAnsi="Trebuchet MS"/>
                <w:sz w:val="21"/>
                <w:szCs w:val="21"/>
              </w:rPr>
              <w:t>;</w:t>
            </w:r>
            <w:r w:rsidR="007000E2">
              <w:rPr>
                <w:rFonts w:ascii="Trebuchet MS" w:hAnsi="Trebuchet MS"/>
                <w:sz w:val="21"/>
                <w:szCs w:val="21"/>
              </w:rPr>
              <w:t xml:space="preserve"> and</w:t>
            </w:r>
            <w:r w:rsidRPr="007F7227">
              <w:rPr>
                <w:rFonts w:ascii="Trebuchet MS" w:hAnsi="Trebuchet MS"/>
                <w:sz w:val="21"/>
                <w:szCs w:val="21"/>
              </w:rPr>
              <w:t xml:space="preserve"> the</w:t>
            </w:r>
            <w:r w:rsidR="007000E2">
              <w:rPr>
                <w:rFonts w:ascii="Trebuchet MS" w:hAnsi="Trebuchet MS"/>
                <w:sz w:val="21"/>
                <w:szCs w:val="21"/>
              </w:rPr>
              <w:t xml:space="preserve"> opportunity it provides for the</w:t>
            </w:r>
            <w:r w:rsidRPr="007F7227">
              <w:rPr>
                <w:rFonts w:ascii="Trebuchet MS" w:hAnsi="Trebuchet MS"/>
                <w:sz w:val="21"/>
                <w:szCs w:val="21"/>
              </w:rPr>
              <w:t xml:space="preserve"> creation of poor</w:t>
            </w:r>
            <w:r>
              <w:rPr>
                <w:rFonts w:ascii="Trebuchet MS" w:hAnsi="Trebuchet MS"/>
                <w:sz w:val="21"/>
                <w:szCs w:val="21"/>
              </w:rPr>
              <w:t>-</w:t>
            </w:r>
            <w:r w:rsidRPr="007F7227">
              <w:rPr>
                <w:rFonts w:ascii="Trebuchet MS" w:hAnsi="Trebuchet MS"/>
                <w:sz w:val="21"/>
                <w:szCs w:val="21"/>
              </w:rPr>
              <w:t>quality homes</w:t>
            </w:r>
            <w:r w:rsidR="007000E2" w:rsidRPr="001A3E83">
              <w:rPr>
                <w:rFonts w:ascii="Trebuchet MS" w:hAnsi="Trebuchet MS"/>
                <w:sz w:val="21"/>
                <w:szCs w:val="21"/>
              </w:rPr>
              <w:t xml:space="preserve">. </w:t>
            </w:r>
          </w:p>
          <w:p w:rsidR="00A423B4" w:rsidRPr="001A3E83" w:rsidRDefault="006663AF" w:rsidP="007F7227">
            <w:pPr>
              <w:pStyle w:val="Default"/>
              <w:rPr>
                <w:rFonts w:ascii="Trebuchet MS" w:hAnsi="Trebuchet MS"/>
                <w:sz w:val="21"/>
                <w:szCs w:val="21"/>
              </w:rPr>
            </w:pPr>
            <w:r w:rsidRPr="001A3E83">
              <w:rPr>
                <w:rFonts w:ascii="Trebuchet MS" w:hAnsi="Trebuchet MS"/>
                <w:sz w:val="21"/>
                <w:szCs w:val="21"/>
              </w:rPr>
              <w:t>Town and city centres, high streets, and local shopping areas, are undergoing serious challenges and changes because of our growing online shopping habits, and the Covid-19 pandemic. However, BPT considers these issues, and the degree of retail shrinkage, needs to be tackled through a process of managed change</w:t>
            </w:r>
            <w:r w:rsidR="001A3E83" w:rsidRPr="001A3E83">
              <w:rPr>
                <w:rFonts w:ascii="Trebuchet MS" w:hAnsi="Trebuchet MS"/>
                <w:sz w:val="21"/>
                <w:szCs w:val="21"/>
              </w:rPr>
              <w:t xml:space="preserve"> that </w:t>
            </w:r>
            <w:r w:rsidRPr="001A3E83">
              <w:rPr>
                <w:rFonts w:ascii="Trebuchet MS" w:hAnsi="Trebuchet MS"/>
                <w:sz w:val="21"/>
                <w:szCs w:val="21"/>
              </w:rPr>
              <w:t>find</w:t>
            </w:r>
            <w:r w:rsidR="001A3E83" w:rsidRPr="001A3E83">
              <w:rPr>
                <w:rFonts w:ascii="Trebuchet MS" w:hAnsi="Trebuchet MS"/>
                <w:sz w:val="21"/>
                <w:szCs w:val="21"/>
              </w:rPr>
              <w:t>s</w:t>
            </w:r>
            <w:r w:rsidRPr="001A3E83">
              <w:rPr>
                <w:rFonts w:ascii="Trebuchet MS" w:hAnsi="Trebuchet MS"/>
                <w:sz w:val="21"/>
                <w:szCs w:val="21"/>
              </w:rPr>
              <w:t xml:space="preserve"> positive solutions to support the diversification, vitality and viability of the ‘high street’. </w:t>
            </w:r>
            <w:r w:rsidR="00A423B4" w:rsidRPr="001A3E83">
              <w:rPr>
                <w:rFonts w:ascii="Trebuchet MS" w:hAnsi="Trebuchet MS"/>
                <w:sz w:val="21"/>
                <w:szCs w:val="21"/>
              </w:rPr>
              <w:t xml:space="preserve">Not through </w:t>
            </w:r>
            <w:r w:rsidR="001A3E83" w:rsidRPr="001A3E83">
              <w:rPr>
                <w:rFonts w:ascii="Trebuchet MS" w:hAnsi="Trebuchet MS"/>
                <w:sz w:val="21"/>
                <w:szCs w:val="21"/>
              </w:rPr>
              <w:t>PD</w:t>
            </w:r>
            <w:r w:rsidR="00A423B4" w:rsidRPr="001A3E83">
              <w:rPr>
                <w:rFonts w:ascii="Trebuchet MS" w:hAnsi="Trebuchet MS"/>
                <w:sz w:val="21"/>
                <w:szCs w:val="21"/>
              </w:rPr>
              <w:t>, but through the planning application</w:t>
            </w:r>
            <w:r w:rsidR="001A3E83" w:rsidRPr="001A3E83">
              <w:rPr>
                <w:rFonts w:ascii="Trebuchet MS" w:hAnsi="Trebuchet MS"/>
                <w:sz w:val="21"/>
                <w:szCs w:val="21"/>
              </w:rPr>
              <w:t xml:space="preserve"> and placemaking</w:t>
            </w:r>
            <w:r w:rsidR="00A423B4" w:rsidRPr="001A3E83">
              <w:rPr>
                <w:rFonts w:ascii="Trebuchet MS" w:hAnsi="Trebuchet MS"/>
                <w:sz w:val="21"/>
                <w:szCs w:val="21"/>
              </w:rPr>
              <w:t xml:space="preserve"> route</w:t>
            </w:r>
            <w:r w:rsidR="001A3E83" w:rsidRPr="001A3E83">
              <w:rPr>
                <w:rFonts w:ascii="Trebuchet MS" w:hAnsi="Trebuchet MS"/>
                <w:sz w:val="21"/>
                <w:szCs w:val="21"/>
              </w:rPr>
              <w:t>s</w:t>
            </w:r>
            <w:r w:rsidR="00A423B4" w:rsidRPr="001A3E83">
              <w:rPr>
                <w:rFonts w:ascii="Trebuchet MS" w:hAnsi="Trebuchet MS"/>
                <w:sz w:val="21"/>
                <w:szCs w:val="21"/>
              </w:rPr>
              <w:t xml:space="preserve"> which would be consistent with the proposals in the Planning White Paper for conservation areas to be classed as Protected Areas. </w:t>
            </w:r>
          </w:p>
          <w:p w:rsidR="00A423B4" w:rsidRPr="001A3E83" w:rsidRDefault="00A423B4" w:rsidP="007F7227">
            <w:pPr>
              <w:pStyle w:val="Default"/>
              <w:rPr>
                <w:rFonts w:ascii="Trebuchet MS" w:hAnsi="Trebuchet MS"/>
                <w:sz w:val="21"/>
                <w:szCs w:val="21"/>
              </w:rPr>
            </w:pPr>
          </w:p>
          <w:p w:rsidR="001A3E83" w:rsidRDefault="001A3E83" w:rsidP="001A3E83">
            <w:pPr>
              <w:pStyle w:val="Default"/>
              <w:rPr>
                <w:rFonts w:ascii="Trebuchet MS" w:hAnsi="Trebuchet MS"/>
                <w:sz w:val="21"/>
                <w:szCs w:val="21"/>
              </w:rPr>
            </w:pPr>
            <w:r w:rsidRPr="007F7227">
              <w:rPr>
                <w:rFonts w:ascii="Trebuchet MS" w:hAnsi="Trebuchet MS"/>
                <w:sz w:val="21"/>
                <w:szCs w:val="21"/>
              </w:rPr>
              <w:t>It is desirable to bring more residential use</w:t>
            </w:r>
            <w:r>
              <w:rPr>
                <w:rFonts w:ascii="Trebuchet MS" w:hAnsi="Trebuchet MS"/>
                <w:sz w:val="21"/>
                <w:szCs w:val="21"/>
              </w:rPr>
              <w:t xml:space="preserve"> and community</w:t>
            </w:r>
            <w:r w:rsidRPr="007F7227">
              <w:rPr>
                <w:rFonts w:ascii="Trebuchet MS" w:hAnsi="Trebuchet MS"/>
                <w:sz w:val="21"/>
                <w:szCs w:val="21"/>
              </w:rPr>
              <w:t xml:space="preserve"> into town centres, </w:t>
            </w:r>
            <w:r>
              <w:rPr>
                <w:rFonts w:ascii="Trebuchet MS" w:hAnsi="Trebuchet MS"/>
                <w:sz w:val="21"/>
                <w:szCs w:val="21"/>
              </w:rPr>
              <w:t>b</w:t>
            </w:r>
            <w:r w:rsidRPr="007F7227">
              <w:rPr>
                <w:rFonts w:ascii="Trebuchet MS" w:hAnsi="Trebuchet MS"/>
                <w:sz w:val="21"/>
                <w:szCs w:val="21"/>
              </w:rPr>
              <w:t xml:space="preserve">ut in areas where residential values often outweigh the value of other uses there is a danger that this change could permanently destroy the essential local function </w:t>
            </w:r>
            <w:r>
              <w:rPr>
                <w:rFonts w:ascii="Trebuchet MS" w:hAnsi="Trebuchet MS"/>
                <w:sz w:val="21"/>
                <w:szCs w:val="21"/>
              </w:rPr>
              <w:t xml:space="preserve">and character </w:t>
            </w:r>
            <w:r w:rsidRPr="007F7227">
              <w:rPr>
                <w:rFonts w:ascii="Trebuchet MS" w:hAnsi="Trebuchet MS"/>
                <w:sz w:val="21"/>
                <w:szCs w:val="21"/>
              </w:rPr>
              <w:t xml:space="preserve">of town centres and local high streets, at a time when ‘shopping local’ has become increasingly important. </w:t>
            </w:r>
          </w:p>
          <w:p w:rsidR="001A3E83" w:rsidRDefault="001A3E83" w:rsidP="001A3E83">
            <w:pPr>
              <w:pStyle w:val="Default"/>
              <w:rPr>
                <w:rFonts w:ascii="Trebuchet MS" w:hAnsi="Trebuchet MS"/>
                <w:sz w:val="21"/>
                <w:szCs w:val="21"/>
              </w:rPr>
            </w:pPr>
          </w:p>
          <w:p w:rsidR="00177BF5" w:rsidRPr="0097152C" w:rsidRDefault="001A3E83" w:rsidP="00177BF5">
            <w:pPr>
              <w:pStyle w:val="Default"/>
              <w:rPr>
                <w:rFonts w:ascii="Trebuchet MS" w:hAnsi="Trebuchet MS"/>
                <w:sz w:val="22"/>
                <w:szCs w:val="22"/>
              </w:rPr>
            </w:pPr>
            <w:r>
              <w:rPr>
                <w:rFonts w:ascii="Trebuchet MS" w:hAnsi="Trebuchet MS"/>
                <w:sz w:val="22"/>
                <w:szCs w:val="22"/>
              </w:rPr>
              <w:t>However, w</w:t>
            </w:r>
            <w:r w:rsidR="00177BF5" w:rsidRPr="0097152C">
              <w:rPr>
                <w:rFonts w:ascii="Trebuchet MS" w:hAnsi="Trebuchet MS"/>
                <w:sz w:val="22"/>
                <w:szCs w:val="22"/>
              </w:rPr>
              <w:t xml:space="preserve">e are not convinced by the claim that these proposals will breathe new life into high streets, and town and city centres. We are extremely concerned that instead these proposals, and the continued expansion of permitted development rights (PDR) in England, will make it much easier to change to the most profitable use, </w:t>
            </w:r>
            <w:r>
              <w:rPr>
                <w:rFonts w:ascii="Trebuchet MS" w:hAnsi="Trebuchet MS"/>
                <w:sz w:val="22"/>
                <w:szCs w:val="22"/>
              </w:rPr>
              <w:t xml:space="preserve">ultimately this is </w:t>
            </w:r>
            <w:r w:rsidR="00177BF5" w:rsidRPr="0097152C">
              <w:rPr>
                <w:rFonts w:ascii="Trebuchet MS" w:hAnsi="Trebuchet MS"/>
                <w:sz w:val="22"/>
                <w:szCs w:val="22"/>
              </w:rPr>
              <w:t xml:space="preserve">residential. </w:t>
            </w:r>
          </w:p>
          <w:p w:rsidR="001A3E83" w:rsidRDefault="001A3E83" w:rsidP="007F7227">
            <w:pPr>
              <w:pStyle w:val="Default"/>
              <w:rPr>
                <w:rFonts w:ascii="Trebuchet MS" w:hAnsi="Trebuchet MS"/>
                <w:sz w:val="21"/>
                <w:szCs w:val="21"/>
              </w:rPr>
            </w:pPr>
          </w:p>
          <w:p w:rsidR="007F7227" w:rsidRDefault="007F7227" w:rsidP="007F7227">
            <w:pPr>
              <w:pStyle w:val="Default"/>
              <w:rPr>
                <w:rFonts w:ascii="Trebuchet MS" w:hAnsi="Trebuchet MS"/>
                <w:sz w:val="21"/>
                <w:szCs w:val="21"/>
              </w:rPr>
            </w:pPr>
            <w:r w:rsidRPr="007F7227">
              <w:rPr>
                <w:rFonts w:ascii="Trebuchet MS" w:hAnsi="Trebuchet MS"/>
                <w:sz w:val="21"/>
                <w:szCs w:val="21"/>
              </w:rPr>
              <w:t xml:space="preserve">We are particularly concerned that the proposed widening of PD rights will lead to opportunistic conversions rather a planned approach to diversification, leading to </w:t>
            </w:r>
            <w:r w:rsidR="00A34AA2">
              <w:rPr>
                <w:rFonts w:ascii="Trebuchet MS" w:hAnsi="Trebuchet MS"/>
                <w:sz w:val="21"/>
                <w:szCs w:val="21"/>
              </w:rPr>
              <w:t xml:space="preserve">the </w:t>
            </w:r>
            <w:r w:rsidRPr="007F7227">
              <w:rPr>
                <w:rFonts w:ascii="Trebuchet MS" w:hAnsi="Trebuchet MS"/>
                <w:sz w:val="21"/>
                <w:szCs w:val="21"/>
              </w:rPr>
              <w:t xml:space="preserve">fragmentation </w:t>
            </w:r>
            <w:r w:rsidR="001A3E83">
              <w:rPr>
                <w:rFonts w:ascii="Trebuchet MS" w:hAnsi="Trebuchet MS"/>
                <w:sz w:val="21"/>
                <w:szCs w:val="21"/>
              </w:rPr>
              <w:t xml:space="preserve">and mono-use </w:t>
            </w:r>
            <w:r w:rsidR="00A34AA2">
              <w:rPr>
                <w:rFonts w:ascii="Trebuchet MS" w:hAnsi="Trebuchet MS"/>
                <w:sz w:val="21"/>
                <w:szCs w:val="21"/>
              </w:rPr>
              <w:t>within</w:t>
            </w:r>
            <w:r w:rsidRPr="007F7227">
              <w:rPr>
                <w:rFonts w:ascii="Trebuchet MS" w:hAnsi="Trebuchet MS"/>
                <w:sz w:val="21"/>
                <w:szCs w:val="21"/>
              </w:rPr>
              <w:t xml:space="preserve"> our </w:t>
            </w:r>
            <w:r w:rsidR="001A3E83">
              <w:rPr>
                <w:rFonts w:ascii="Trebuchet MS" w:hAnsi="Trebuchet MS"/>
                <w:sz w:val="21"/>
                <w:szCs w:val="21"/>
              </w:rPr>
              <w:t xml:space="preserve">town </w:t>
            </w:r>
            <w:r w:rsidRPr="007F7227">
              <w:rPr>
                <w:rFonts w:ascii="Trebuchet MS" w:hAnsi="Trebuchet MS"/>
                <w:sz w:val="21"/>
                <w:szCs w:val="21"/>
              </w:rPr>
              <w:t xml:space="preserve">centres. This could, in turn, undermine the viability of commercial activities on parts of the high street, contrary to the Government’s objectives. </w:t>
            </w:r>
          </w:p>
          <w:p w:rsidR="00177BF5" w:rsidRPr="001A3E83" w:rsidRDefault="00177BF5" w:rsidP="007F7227">
            <w:pPr>
              <w:pStyle w:val="Default"/>
              <w:rPr>
                <w:rFonts w:ascii="Trebuchet MS" w:hAnsi="Trebuchet MS"/>
                <w:sz w:val="21"/>
                <w:szCs w:val="21"/>
              </w:rPr>
            </w:pPr>
          </w:p>
          <w:p w:rsidR="00C63999" w:rsidRDefault="007F7227" w:rsidP="007F7227">
            <w:pPr>
              <w:spacing w:after="240"/>
              <w:rPr>
                <w:rFonts w:ascii="Trebuchet MS" w:hAnsi="Trebuchet MS"/>
                <w:sz w:val="21"/>
                <w:szCs w:val="21"/>
              </w:rPr>
            </w:pPr>
            <w:r w:rsidRPr="001A3E83">
              <w:rPr>
                <w:rFonts w:ascii="Trebuchet MS" w:hAnsi="Trebuchet MS"/>
                <w:sz w:val="21"/>
                <w:szCs w:val="21"/>
              </w:rPr>
              <w:t xml:space="preserve">The </w:t>
            </w:r>
            <w:r w:rsidR="00177BF5" w:rsidRPr="001A3E83">
              <w:rPr>
                <w:rFonts w:ascii="Trebuchet MS" w:hAnsi="Trebuchet MS"/>
                <w:sz w:val="21"/>
                <w:szCs w:val="21"/>
              </w:rPr>
              <w:t xml:space="preserve">proposed </w:t>
            </w:r>
            <w:r w:rsidRPr="001A3E83">
              <w:rPr>
                <w:rFonts w:ascii="Trebuchet MS" w:hAnsi="Trebuchet MS"/>
                <w:sz w:val="21"/>
                <w:szCs w:val="21"/>
              </w:rPr>
              <w:t xml:space="preserve">changes to permitted development rights would effectively prevent local planning authorities from planning positively and creatively to facilitate change and </w:t>
            </w:r>
            <w:r w:rsidR="00A423B4" w:rsidRPr="001A3E83">
              <w:rPr>
                <w:rFonts w:ascii="Trebuchet MS" w:hAnsi="Trebuchet MS"/>
                <w:sz w:val="21"/>
                <w:szCs w:val="21"/>
              </w:rPr>
              <w:t xml:space="preserve">the </w:t>
            </w:r>
            <w:r w:rsidRPr="001A3E83">
              <w:rPr>
                <w:rFonts w:ascii="Trebuchet MS" w:hAnsi="Trebuchet MS"/>
                <w:sz w:val="21"/>
                <w:szCs w:val="21"/>
              </w:rPr>
              <w:t>adaptation of town</w:t>
            </w:r>
            <w:r w:rsidR="00177BF5" w:rsidRPr="001A3E83">
              <w:rPr>
                <w:rFonts w:ascii="Trebuchet MS" w:hAnsi="Trebuchet MS"/>
                <w:sz w:val="21"/>
                <w:szCs w:val="21"/>
              </w:rPr>
              <w:t xml:space="preserve"> and </w:t>
            </w:r>
            <w:r w:rsidRPr="001A3E83">
              <w:rPr>
                <w:rFonts w:ascii="Trebuchet MS" w:hAnsi="Trebuchet MS"/>
                <w:sz w:val="21"/>
                <w:szCs w:val="21"/>
              </w:rPr>
              <w:t>city centres and local high streets</w:t>
            </w:r>
            <w:r w:rsidR="00A423B4" w:rsidRPr="001A3E83">
              <w:rPr>
                <w:rFonts w:ascii="Trebuchet MS" w:hAnsi="Trebuchet MS"/>
                <w:sz w:val="21"/>
                <w:szCs w:val="21"/>
              </w:rPr>
              <w:t xml:space="preserve">, which enables </w:t>
            </w:r>
            <w:r w:rsidR="007000E2" w:rsidRPr="001A3E83">
              <w:rPr>
                <w:rFonts w:ascii="Trebuchet MS" w:hAnsi="Trebuchet MS"/>
                <w:sz w:val="21"/>
                <w:szCs w:val="21"/>
              </w:rPr>
              <w:t xml:space="preserve">a greater </w:t>
            </w:r>
            <w:r w:rsidR="00A423B4" w:rsidRPr="001A3E83">
              <w:rPr>
                <w:rFonts w:ascii="Trebuchet MS" w:hAnsi="Trebuchet MS"/>
                <w:sz w:val="21"/>
                <w:szCs w:val="21"/>
              </w:rPr>
              <w:t xml:space="preserve">diversity in the </w:t>
            </w:r>
            <w:r w:rsidR="007000E2" w:rsidRPr="001A3E83">
              <w:rPr>
                <w:rFonts w:ascii="Trebuchet MS" w:hAnsi="Trebuchet MS"/>
                <w:sz w:val="21"/>
                <w:szCs w:val="21"/>
              </w:rPr>
              <w:t>range of uses</w:t>
            </w:r>
            <w:r w:rsidR="00A423B4" w:rsidRPr="001A3E83">
              <w:rPr>
                <w:rFonts w:ascii="Trebuchet MS" w:hAnsi="Trebuchet MS"/>
                <w:sz w:val="21"/>
                <w:szCs w:val="21"/>
              </w:rPr>
              <w:t xml:space="preserve">. </w:t>
            </w:r>
          </w:p>
          <w:p w:rsidR="00A423B4" w:rsidRPr="001A3E83" w:rsidRDefault="00A423B4" w:rsidP="007F7227">
            <w:pPr>
              <w:spacing w:after="240"/>
              <w:rPr>
                <w:rFonts w:ascii="Trebuchet MS" w:hAnsi="Trebuchet MS"/>
                <w:sz w:val="21"/>
                <w:szCs w:val="21"/>
              </w:rPr>
            </w:pPr>
            <w:r w:rsidRPr="001A3E83">
              <w:rPr>
                <w:rFonts w:ascii="Trebuchet MS" w:hAnsi="Trebuchet MS"/>
                <w:sz w:val="21"/>
                <w:szCs w:val="21"/>
              </w:rPr>
              <w:t xml:space="preserve">There </w:t>
            </w:r>
            <w:r w:rsidR="007000E2" w:rsidRPr="001A3E83">
              <w:rPr>
                <w:rFonts w:ascii="Trebuchet MS" w:hAnsi="Trebuchet MS"/>
                <w:sz w:val="21"/>
                <w:szCs w:val="21"/>
              </w:rPr>
              <w:t>are many unlisted or locally listed buildings within conservation areas that might be able to change use to housing if the new PD right was introduced. The</w:t>
            </w:r>
            <w:r w:rsidR="001A3E83">
              <w:rPr>
                <w:rFonts w:ascii="Trebuchet MS" w:hAnsi="Trebuchet MS"/>
                <w:sz w:val="21"/>
                <w:szCs w:val="21"/>
              </w:rPr>
              <w:t xml:space="preserve"> use and appearance of these</w:t>
            </w:r>
            <w:r w:rsidR="00A34AA2">
              <w:rPr>
                <w:rFonts w:ascii="Trebuchet MS" w:hAnsi="Trebuchet MS"/>
                <w:sz w:val="21"/>
                <w:szCs w:val="21"/>
              </w:rPr>
              <w:t xml:space="preserve"> locally important heritage assets</w:t>
            </w:r>
            <w:r w:rsidR="007000E2" w:rsidRPr="001A3E83">
              <w:rPr>
                <w:rFonts w:ascii="Trebuchet MS" w:hAnsi="Trebuchet MS"/>
                <w:sz w:val="21"/>
                <w:szCs w:val="21"/>
              </w:rPr>
              <w:t xml:space="preserve"> in our historic high streets, tow</w:t>
            </w:r>
            <w:r w:rsidRPr="001A3E83">
              <w:rPr>
                <w:rFonts w:ascii="Trebuchet MS" w:hAnsi="Trebuchet MS"/>
                <w:sz w:val="21"/>
                <w:szCs w:val="21"/>
              </w:rPr>
              <w:t>n,</w:t>
            </w:r>
            <w:r w:rsidR="007000E2" w:rsidRPr="001A3E83">
              <w:rPr>
                <w:rFonts w:ascii="Trebuchet MS" w:hAnsi="Trebuchet MS"/>
                <w:sz w:val="21"/>
                <w:szCs w:val="21"/>
              </w:rPr>
              <w:t xml:space="preserve"> and city centres, contribute </w:t>
            </w:r>
            <w:r w:rsidR="001A3E83">
              <w:rPr>
                <w:rFonts w:ascii="Trebuchet MS" w:hAnsi="Trebuchet MS"/>
                <w:sz w:val="21"/>
                <w:szCs w:val="21"/>
              </w:rPr>
              <w:t xml:space="preserve">fundamentally </w:t>
            </w:r>
            <w:r w:rsidR="007000E2" w:rsidRPr="001A3E83">
              <w:rPr>
                <w:rFonts w:ascii="Trebuchet MS" w:hAnsi="Trebuchet MS"/>
                <w:sz w:val="21"/>
                <w:szCs w:val="21"/>
              </w:rPr>
              <w:t xml:space="preserve">to the character of conservation areas. We are </w:t>
            </w:r>
            <w:r w:rsidRPr="001A3E83">
              <w:rPr>
                <w:rFonts w:ascii="Trebuchet MS" w:hAnsi="Trebuchet MS"/>
                <w:sz w:val="21"/>
                <w:szCs w:val="21"/>
              </w:rPr>
              <w:t xml:space="preserve">seriously </w:t>
            </w:r>
            <w:r w:rsidR="007000E2" w:rsidRPr="001A3E83">
              <w:rPr>
                <w:rFonts w:ascii="Trebuchet MS" w:hAnsi="Trebuchet MS"/>
                <w:sz w:val="21"/>
                <w:szCs w:val="21"/>
              </w:rPr>
              <w:t xml:space="preserve">concerned that widening the current permitted development rights in conservation areas to allow such changes of use, without the need for a planning application, </w:t>
            </w:r>
            <w:r w:rsidRPr="001A3E83">
              <w:rPr>
                <w:rFonts w:ascii="Trebuchet MS" w:hAnsi="Trebuchet MS"/>
                <w:sz w:val="21"/>
                <w:szCs w:val="21"/>
              </w:rPr>
              <w:t>would</w:t>
            </w:r>
            <w:r w:rsidR="007000E2" w:rsidRPr="001A3E83">
              <w:rPr>
                <w:rFonts w:ascii="Trebuchet MS" w:hAnsi="Trebuchet MS"/>
                <w:sz w:val="21"/>
                <w:szCs w:val="21"/>
              </w:rPr>
              <w:t xml:space="preserve"> undermine current </w:t>
            </w:r>
            <w:r w:rsidR="007000E2" w:rsidRPr="001A3E83">
              <w:rPr>
                <w:rFonts w:ascii="Trebuchet MS" w:hAnsi="Trebuchet MS"/>
                <w:sz w:val="21"/>
                <w:szCs w:val="21"/>
              </w:rPr>
              <w:lastRenderedPageBreak/>
              <w:t xml:space="preserve">protections and threaten the ‘special interest’ i.e. the reason why conservation areas have been designated in the first place. </w:t>
            </w:r>
          </w:p>
          <w:p w:rsidR="007000E2" w:rsidRPr="0097152C" w:rsidRDefault="007000E2" w:rsidP="007F7227">
            <w:pPr>
              <w:spacing w:after="240"/>
              <w:rPr>
                <w:rFonts w:ascii="Trebuchet MS" w:hAnsi="Trebuchet MS" w:cs="Helvetica"/>
                <w:color w:val="333333"/>
                <w:sz w:val="21"/>
                <w:szCs w:val="21"/>
              </w:rPr>
            </w:pPr>
            <w:r w:rsidRPr="001A3E83">
              <w:rPr>
                <w:rFonts w:ascii="Trebuchet MS" w:hAnsi="Trebuchet MS"/>
                <w:sz w:val="21"/>
                <w:szCs w:val="21"/>
              </w:rPr>
              <w:t>We acknowledge the proposal in the consultation to allow local authorities to consider the impact of the loss of the ground floor use to residential for permitted development prior approval applications in conservation areas, but we do not consider this provision to be sufficient to prevent inappropriate development in conservation areas, such as inappropriate alterations to the frontage of property associated with the change of use e.g. unsympathetic windows, materials or detailing</w:t>
            </w:r>
            <w:r>
              <w:t>.</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Q6.1 Do you think that the proposed right for the change of use from the Commercial, Business and Service use class to residential could impact on businesses, communities, or local planning authorities?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177BF5"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177BF5" w:rsidRDefault="00177BF5" w:rsidP="00177BF5">
            <w:pPr>
              <w:spacing w:after="240"/>
              <w:rPr>
                <w:rFonts w:ascii="Trebuchet MS" w:hAnsi="Trebuchet MS"/>
                <w:sz w:val="21"/>
                <w:szCs w:val="21"/>
              </w:rPr>
            </w:pPr>
            <w:r w:rsidRPr="00177BF5">
              <w:rPr>
                <w:rFonts w:ascii="Trebuchet MS" w:hAnsi="Trebuchet MS"/>
                <w:sz w:val="21"/>
                <w:szCs w:val="21"/>
              </w:rPr>
              <w:t xml:space="preserve">Yes. </w:t>
            </w:r>
            <w:r>
              <w:rPr>
                <w:rFonts w:ascii="Trebuchet MS" w:hAnsi="Trebuchet MS"/>
                <w:sz w:val="21"/>
                <w:szCs w:val="21"/>
              </w:rPr>
              <w:t>We believe the proposed PD right</w:t>
            </w:r>
            <w:r w:rsidRPr="00177BF5">
              <w:rPr>
                <w:rFonts w:ascii="Trebuchet MS" w:hAnsi="Trebuchet MS"/>
                <w:sz w:val="21"/>
                <w:szCs w:val="21"/>
              </w:rPr>
              <w:t xml:space="preserve"> would have a negative impact on business, communities and local planning authorities. </w:t>
            </w:r>
          </w:p>
          <w:p w:rsidR="00C61998" w:rsidRDefault="00177BF5" w:rsidP="00177BF5">
            <w:pPr>
              <w:spacing w:after="240"/>
              <w:rPr>
                <w:rFonts w:ascii="Trebuchet MS" w:hAnsi="Trebuchet MS"/>
                <w:sz w:val="21"/>
                <w:szCs w:val="21"/>
              </w:rPr>
            </w:pPr>
            <w:r>
              <w:rPr>
                <w:rFonts w:ascii="Trebuchet MS" w:hAnsi="Trebuchet MS"/>
                <w:sz w:val="21"/>
                <w:szCs w:val="21"/>
              </w:rPr>
              <w:t>R</w:t>
            </w:r>
            <w:r w:rsidRPr="00177BF5">
              <w:rPr>
                <w:rFonts w:ascii="Trebuchet MS" w:hAnsi="Trebuchet MS"/>
                <w:sz w:val="21"/>
                <w:szCs w:val="21"/>
              </w:rPr>
              <w:t xml:space="preserve">andom and unmanaged </w:t>
            </w:r>
            <w:r>
              <w:rPr>
                <w:rFonts w:ascii="Trebuchet MS" w:hAnsi="Trebuchet MS"/>
                <w:sz w:val="21"/>
                <w:szCs w:val="21"/>
              </w:rPr>
              <w:t xml:space="preserve">change risks erosion of local commercial uses which would </w:t>
            </w:r>
            <w:r w:rsidRPr="00177BF5">
              <w:rPr>
                <w:rFonts w:ascii="Trebuchet MS" w:hAnsi="Trebuchet MS"/>
                <w:sz w:val="21"/>
                <w:szCs w:val="21"/>
              </w:rPr>
              <w:t xml:space="preserve">lead to a less attractive and viable town centre or local shopping </w:t>
            </w:r>
            <w:r>
              <w:rPr>
                <w:rFonts w:ascii="Trebuchet MS" w:hAnsi="Trebuchet MS"/>
                <w:sz w:val="21"/>
                <w:szCs w:val="21"/>
              </w:rPr>
              <w:t>street</w:t>
            </w:r>
            <w:r w:rsidRPr="00177BF5">
              <w:rPr>
                <w:rFonts w:ascii="Trebuchet MS" w:hAnsi="Trebuchet MS"/>
                <w:sz w:val="21"/>
                <w:szCs w:val="21"/>
              </w:rPr>
              <w:t xml:space="preserve">. </w:t>
            </w:r>
            <w:r w:rsidR="00C61998">
              <w:rPr>
                <w:rFonts w:ascii="Trebuchet MS" w:hAnsi="Trebuchet MS"/>
                <w:sz w:val="21"/>
                <w:szCs w:val="21"/>
              </w:rPr>
              <w:t xml:space="preserve">Planning controls have existed for 100 years to sustain a healthy mix of uses. </w:t>
            </w:r>
            <w:r w:rsidRPr="00177BF5">
              <w:rPr>
                <w:rFonts w:ascii="Trebuchet MS" w:hAnsi="Trebuchet MS"/>
                <w:sz w:val="21"/>
                <w:szCs w:val="21"/>
              </w:rPr>
              <w:t xml:space="preserve">Communities could also suffer through loss of </w:t>
            </w:r>
            <w:r>
              <w:rPr>
                <w:rFonts w:ascii="Trebuchet MS" w:hAnsi="Trebuchet MS"/>
                <w:sz w:val="21"/>
                <w:szCs w:val="21"/>
              </w:rPr>
              <w:t>local amenity</w:t>
            </w:r>
            <w:r w:rsidRPr="00177BF5">
              <w:rPr>
                <w:rFonts w:ascii="Trebuchet MS" w:hAnsi="Trebuchet MS"/>
                <w:sz w:val="21"/>
                <w:szCs w:val="21"/>
              </w:rPr>
              <w:t>. The local planning authority would lose its ability to plan positively and creatively</w:t>
            </w:r>
            <w:r>
              <w:rPr>
                <w:rFonts w:ascii="Trebuchet MS" w:hAnsi="Trebuchet MS"/>
                <w:sz w:val="21"/>
                <w:szCs w:val="21"/>
              </w:rPr>
              <w:t xml:space="preserve"> in the interest of sustaining and enhancing conservation areas and </w:t>
            </w:r>
            <w:r w:rsidR="00B46025">
              <w:rPr>
                <w:rFonts w:ascii="Trebuchet MS" w:hAnsi="Trebuchet MS"/>
                <w:sz w:val="21"/>
                <w:szCs w:val="21"/>
              </w:rPr>
              <w:t xml:space="preserve">revitalising </w:t>
            </w:r>
            <w:r>
              <w:rPr>
                <w:rFonts w:ascii="Trebuchet MS" w:hAnsi="Trebuchet MS"/>
                <w:sz w:val="21"/>
                <w:szCs w:val="21"/>
              </w:rPr>
              <w:t>Heritage Action Zones.</w:t>
            </w:r>
            <w:r w:rsidR="00C61998">
              <w:rPr>
                <w:rFonts w:ascii="Trebuchet MS" w:hAnsi="Trebuchet MS"/>
                <w:sz w:val="21"/>
                <w:szCs w:val="21"/>
              </w:rPr>
              <w:t xml:space="preserve"> Irreversible changes to </w:t>
            </w:r>
            <w:r w:rsidR="00F8662A">
              <w:rPr>
                <w:rFonts w:ascii="Trebuchet MS" w:hAnsi="Trebuchet MS"/>
                <w:sz w:val="21"/>
                <w:szCs w:val="21"/>
              </w:rPr>
              <w:t xml:space="preserve">permanent </w:t>
            </w:r>
            <w:r w:rsidR="00C61998">
              <w:rPr>
                <w:rFonts w:ascii="Trebuchet MS" w:hAnsi="Trebuchet MS"/>
                <w:sz w:val="21"/>
                <w:szCs w:val="21"/>
              </w:rPr>
              <w:t>residential uses would lead to a long-term loss of diversity</w:t>
            </w:r>
            <w:r w:rsidRPr="00177BF5">
              <w:rPr>
                <w:rFonts w:ascii="Trebuchet MS" w:hAnsi="Trebuchet MS"/>
                <w:sz w:val="21"/>
                <w:szCs w:val="21"/>
              </w:rPr>
              <w:t xml:space="preserve">. </w:t>
            </w:r>
          </w:p>
          <w:p w:rsidR="00177BF5" w:rsidRPr="00C63999" w:rsidRDefault="00177BF5" w:rsidP="00177BF5">
            <w:pPr>
              <w:spacing w:after="240"/>
              <w:rPr>
                <w:rFonts w:ascii="Trebuchet MS" w:hAnsi="Trebuchet MS" w:cs="Helvetica"/>
                <w:color w:val="333333"/>
                <w:sz w:val="21"/>
                <w:szCs w:val="21"/>
              </w:rPr>
            </w:pPr>
            <w:r w:rsidRPr="00C63999">
              <w:rPr>
                <w:rFonts w:ascii="Trebuchet MS" w:hAnsi="Trebuchet MS"/>
                <w:sz w:val="21"/>
                <w:szCs w:val="21"/>
              </w:rPr>
              <w:t xml:space="preserve">Such a level of PDR </w:t>
            </w:r>
            <w:r w:rsidR="00C63999" w:rsidRPr="00C63999">
              <w:rPr>
                <w:rFonts w:ascii="Trebuchet MS" w:hAnsi="Trebuchet MS"/>
                <w:sz w:val="21"/>
                <w:szCs w:val="21"/>
              </w:rPr>
              <w:t xml:space="preserve">potentially </w:t>
            </w:r>
            <w:r w:rsidRPr="00C63999">
              <w:rPr>
                <w:rFonts w:ascii="Trebuchet MS" w:hAnsi="Trebuchet MS"/>
                <w:sz w:val="21"/>
                <w:szCs w:val="21"/>
              </w:rPr>
              <w:t xml:space="preserve">undermines the ability of communities to have a voice in the future of their area. </w:t>
            </w:r>
            <w:r w:rsidR="00C63999" w:rsidRPr="00C63999">
              <w:rPr>
                <w:rFonts w:ascii="Trebuchet MS" w:hAnsi="Trebuchet MS"/>
                <w:sz w:val="21"/>
                <w:szCs w:val="21"/>
              </w:rPr>
              <w:t xml:space="preserve">It is unclear from the consultation whether communities would be able to comment on prior approval applications, and what level of publicity would be undertaken or timescales for consultation. In any case, the type and range of issues communities could meaningfully comment upon would be limited to the prior approval matters, which we do not consider to be sufficient. </w:t>
            </w:r>
          </w:p>
          <w:p w:rsidR="00B53874" w:rsidRDefault="00177BF5" w:rsidP="00177BF5">
            <w:pPr>
              <w:pStyle w:val="Default"/>
              <w:rPr>
                <w:rFonts w:ascii="Trebuchet MS" w:hAnsi="Trebuchet MS"/>
                <w:sz w:val="21"/>
                <w:szCs w:val="21"/>
              </w:rPr>
            </w:pPr>
            <w:r w:rsidRPr="00177BF5">
              <w:rPr>
                <w:rFonts w:ascii="Trebuchet MS" w:hAnsi="Trebuchet MS"/>
                <w:sz w:val="21"/>
                <w:szCs w:val="21"/>
              </w:rPr>
              <w:t xml:space="preserve">LPAs may benefit from a reduced number of planning applications but </w:t>
            </w:r>
            <w:r w:rsidR="00C61998">
              <w:rPr>
                <w:rFonts w:ascii="Trebuchet MS" w:hAnsi="Trebuchet MS"/>
                <w:sz w:val="21"/>
                <w:szCs w:val="21"/>
              </w:rPr>
              <w:t xml:space="preserve">resources would still need to be directed towards </w:t>
            </w:r>
            <w:r w:rsidRPr="00177BF5">
              <w:rPr>
                <w:rFonts w:ascii="Trebuchet MS" w:hAnsi="Trebuchet MS"/>
                <w:sz w:val="21"/>
                <w:szCs w:val="21"/>
              </w:rPr>
              <w:t>validating the conditions of prior approval</w:t>
            </w:r>
            <w:r w:rsidR="00B53874">
              <w:rPr>
                <w:rFonts w:ascii="Trebuchet MS" w:hAnsi="Trebuchet MS"/>
                <w:sz w:val="21"/>
                <w:szCs w:val="21"/>
              </w:rPr>
              <w:t>.</w:t>
            </w:r>
          </w:p>
          <w:p w:rsidR="00B53874" w:rsidRPr="00177BF5" w:rsidRDefault="00B53874" w:rsidP="00177BF5">
            <w:pPr>
              <w:pStyle w:val="Default"/>
              <w:rPr>
                <w:rFonts w:ascii="Trebuchet MS" w:hAnsi="Trebuchet MS"/>
                <w:sz w:val="21"/>
                <w:szCs w:val="21"/>
              </w:rPr>
            </w:pPr>
          </w:p>
          <w:p w:rsidR="0097152C" w:rsidRPr="0097152C" w:rsidRDefault="00177BF5" w:rsidP="00177BF5">
            <w:pPr>
              <w:spacing w:after="240"/>
              <w:rPr>
                <w:rFonts w:ascii="Trebuchet MS" w:hAnsi="Trebuchet MS" w:cs="Helvetica"/>
                <w:color w:val="333333"/>
                <w:sz w:val="21"/>
                <w:szCs w:val="21"/>
              </w:rPr>
            </w:pPr>
            <w:r w:rsidRPr="00177BF5">
              <w:rPr>
                <w:rFonts w:ascii="Trebuchet MS" w:hAnsi="Trebuchet MS"/>
                <w:sz w:val="21"/>
                <w:szCs w:val="21"/>
              </w:rPr>
              <w:t>We are concerned about the potential impact of these proposals on the people who will have to live with the consequences – an unh</w:t>
            </w:r>
            <w:r w:rsidR="00B53874">
              <w:rPr>
                <w:rFonts w:ascii="Trebuchet MS" w:hAnsi="Trebuchet MS"/>
                <w:sz w:val="21"/>
                <w:szCs w:val="21"/>
              </w:rPr>
              <w:t>ealthy</w:t>
            </w:r>
            <w:r w:rsidRPr="00177BF5">
              <w:rPr>
                <w:rFonts w:ascii="Trebuchet MS" w:hAnsi="Trebuchet MS"/>
                <w:sz w:val="21"/>
                <w:szCs w:val="21"/>
              </w:rPr>
              <w:t xml:space="preserve"> mix of uses in dense</w:t>
            </w:r>
            <w:r w:rsidR="00B53874">
              <w:rPr>
                <w:rFonts w:ascii="Trebuchet MS" w:hAnsi="Trebuchet MS"/>
                <w:sz w:val="21"/>
                <w:szCs w:val="21"/>
              </w:rPr>
              <w:t>r</w:t>
            </w:r>
            <w:r w:rsidRPr="00177BF5">
              <w:rPr>
                <w:rFonts w:ascii="Trebuchet MS" w:hAnsi="Trebuchet MS"/>
                <w:sz w:val="21"/>
                <w:szCs w:val="21"/>
              </w:rPr>
              <w:t>, over-populated town centres</w:t>
            </w:r>
            <w:r w:rsidR="00B53874">
              <w:rPr>
                <w:rFonts w:ascii="Trebuchet MS" w:hAnsi="Trebuchet MS"/>
                <w:sz w:val="21"/>
                <w:szCs w:val="21"/>
              </w:rPr>
              <w:t xml:space="preserve">, and greater unsustainable travelling distances to out of town amenities. </w:t>
            </w:r>
            <w:r w:rsidR="0097152C" w:rsidRPr="00177BF5">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lastRenderedPageBreak/>
        <w:t xml:space="preserve">Q6.2 Do you think that the proposed right for the change of use from the Commercial, Business and Service use class to residential could give rise to any impacts on people who share a protected characteristic?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B53874"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B53874" w:rsidRPr="00B53874" w:rsidRDefault="0097152C" w:rsidP="00B53874">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B53874">
              <w:rPr>
                <w:rFonts w:ascii="Trebuchet MS" w:hAnsi="Trebuchet MS" w:cs="Helvetica"/>
                <w:color w:val="333333"/>
                <w:sz w:val="21"/>
                <w:szCs w:val="21"/>
              </w:rPr>
              <w:br/>
            </w:r>
            <w:r w:rsidR="00B53874" w:rsidRPr="00B53874">
              <w:rPr>
                <w:rFonts w:ascii="Trebuchet MS" w:hAnsi="Trebuchet MS"/>
                <w:sz w:val="21"/>
                <w:szCs w:val="21"/>
              </w:rPr>
              <w:t>Yes. Loss of local shops and services would have a negative impact on the elderly and people with poor mobility and people on low incomes who are unable to afford to travel to town centres</w:t>
            </w:r>
            <w:r w:rsidR="00B53874">
              <w:rPr>
                <w:rFonts w:ascii="Trebuchet MS" w:hAnsi="Trebuchet MS"/>
                <w:sz w:val="21"/>
                <w:szCs w:val="21"/>
              </w:rPr>
              <w:t xml:space="preserve"> or out of town shopping areas/retail parks. </w:t>
            </w:r>
          </w:p>
          <w:p w:rsidR="0097152C" w:rsidRPr="0097152C" w:rsidRDefault="00B53874" w:rsidP="00B53874">
            <w:pPr>
              <w:spacing w:after="240"/>
              <w:rPr>
                <w:rFonts w:ascii="Trebuchet MS" w:hAnsi="Trebuchet MS" w:cs="Helvetica"/>
                <w:color w:val="333333"/>
                <w:sz w:val="21"/>
                <w:szCs w:val="21"/>
              </w:rPr>
            </w:pPr>
            <w:r>
              <w:rPr>
                <w:rFonts w:ascii="Trebuchet MS" w:hAnsi="Trebuchet MS"/>
                <w:sz w:val="21"/>
                <w:szCs w:val="21"/>
              </w:rPr>
              <w:t xml:space="preserve">The </w:t>
            </w:r>
            <w:r w:rsidRPr="00B53874">
              <w:rPr>
                <w:rFonts w:ascii="Trebuchet MS" w:hAnsi="Trebuchet MS"/>
                <w:sz w:val="21"/>
                <w:szCs w:val="21"/>
              </w:rPr>
              <w:t>Public Sector Equality Duty Assessment and impact assessment</w:t>
            </w:r>
            <w:r>
              <w:rPr>
                <w:rFonts w:ascii="Trebuchet MS" w:hAnsi="Trebuchet MS"/>
                <w:sz w:val="21"/>
                <w:szCs w:val="21"/>
              </w:rPr>
              <w:t xml:space="preserve"> </w:t>
            </w:r>
            <w:r w:rsidRPr="00B53874">
              <w:rPr>
                <w:rFonts w:ascii="Trebuchet MS" w:hAnsi="Trebuchet MS"/>
                <w:sz w:val="21"/>
                <w:szCs w:val="21"/>
              </w:rPr>
              <w:t>should acknowledge that the proposals will have an adverse impact on local people, by depriving them of the ability to comment on, or object to, the loss of facilities that they may value.</w:t>
            </w:r>
            <w:r>
              <w:rPr>
                <w:sz w:val="21"/>
                <w:szCs w:val="21"/>
              </w:rPr>
              <w:t xml:space="preserve"> </w:t>
            </w:r>
            <w:r w:rsidR="0097152C" w:rsidRPr="0097152C">
              <w:rPr>
                <w:rFonts w:ascii="Trebuchet MS" w:hAnsi="Trebuchet MS" w:cs="Helvetica"/>
                <w:color w:val="333333"/>
                <w:sz w:val="21"/>
                <w:szCs w:val="21"/>
              </w:rPr>
              <w:br/>
            </w:r>
          </w:p>
        </w:tc>
      </w:tr>
    </w:tbl>
    <w:p w:rsidR="0097152C" w:rsidRPr="0097152C" w:rsidRDefault="0097152C" w:rsidP="0097152C">
      <w:pPr>
        <w:spacing w:before="600" w:after="150"/>
        <w:rPr>
          <w:rFonts w:ascii="Trebuchet MS" w:hAnsi="Trebuchet MS" w:cs="Helvetica"/>
          <w:b/>
          <w:bCs/>
          <w:color w:val="333333"/>
          <w:sz w:val="36"/>
          <w:szCs w:val="36"/>
        </w:rPr>
      </w:pPr>
    </w:p>
    <w:p w:rsidR="0097152C" w:rsidRPr="0097152C" w:rsidRDefault="0097152C" w:rsidP="0097152C">
      <w:pPr>
        <w:rPr>
          <w:rFonts w:ascii="Trebuchet MS" w:hAnsi="Trebuchet MS" w:cs="Helvetica"/>
          <w:b/>
          <w:bCs/>
          <w:color w:val="333333"/>
          <w:sz w:val="36"/>
          <w:szCs w:val="36"/>
        </w:rPr>
      </w:pPr>
      <w:r w:rsidRPr="0097152C">
        <w:rPr>
          <w:rFonts w:ascii="Trebuchet MS" w:hAnsi="Trebuchet MS" w:cs="Helvetica"/>
          <w:b/>
          <w:bCs/>
          <w:color w:val="333333"/>
          <w:sz w:val="36"/>
          <w:szCs w:val="36"/>
        </w:rPr>
        <w:t xml:space="preserve">Supporting public service infrastructure through the planning system </w:t>
      </w: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Q7.1 Do you agree that the right for schools, colleges and universities, and hospitals be amended to allow for development which is not greater than 25% of the footprint, or up to 250 square metres of the current buildings on the site at the time the legislation is brought into force, whichever is the larger?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1D69BC"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1D69BC" w:rsidRPr="001D69BC" w:rsidRDefault="001D69BC" w:rsidP="001D69BC">
            <w:pPr>
              <w:pStyle w:val="Default"/>
              <w:rPr>
                <w:rFonts w:ascii="Trebuchet MS" w:hAnsi="Trebuchet MS" w:cs="Helvetica"/>
                <w:color w:val="333333"/>
                <w:sz w:val="21"/>
                <w:szCs w:val="21"/>
              </w:rPr>
            </w:pPr>
            <w:r w:rsidRPr="001D69BC">
              <w:rPr>
                <w:rFonts w:ascii="Trebuchet MS" w:hAnsi="Trebuchet MS"/>
                <w:sz w:val="21"/>
                <w:szCs w:val="21"/>
              </w:rPr>
              <w:t xml:space="preserve">No. The development </w:t>
            </w:r>
            <w:r>
              <w:rPr>
                <w:rFonts w:ascii="Trebuchet MS" w:hAnsi="Trebuchet MS"/>
                <w:sz w:val="21"/>
                <w:szCs w:val="21"/>
              </w:rPr>
              <w:t>could</w:t>
            </w:r>
            <w:r w:rsidRPr="001D69BC">
              <w:rPr>
                <w:rFonts w:ascii="Trebuchet MS" w:hAnsi="Trebuchet MS"/>
                <w:sz w:val="21"/>
                <w:szCs w:val="21"/>
              </w:rPr>
              <w:t xml:space="preserve"> have an impact on </w:t>
            </w:r>
            <w:r>
              <w:rPr>
                <w:rFonts w:ascii="Trebuchet MS" w:hAnsi="Trebuchet MS"/>
                <w:sz w:val="21"/>
                <w:szCs w:val="21"/>
              </w:rPr>
              <w:t xml:space="preserve">a </w:t>
            </w:r>
            <w:r w:rsidRPr="001D69BC">
              <w:rPr>
                <w:rFonts w:ascii="Trebuchet MS" w:hAnsi="Trebuchet MS"/>
                <w:sz w:val="21"/>
                <w:szCs w:val="21"/>
              </w:rPr>
              <w:t>surrounding conservation area and therefore should be subject to planning process. Any permitted development should require prior approval of design, particularly in conservation areas</w:t>
            </w:r>
            <w:r>
              <w:rPr>
                <w:rFonts w:ascii="Trebuchet MS" w:hAnsi="Trebuchet MS"/>
                <w:sz w:val="21"/>
                <w:szCs w:val="21"/>
              </w:rPr>
              <w:t xml:space="preserve">. </w:t>
            </w:r>
          </w:p>
          <w:p w:rsidR="0097152C" w:rsidRPr="001D69BC" w:rsidRDefault="0097152C" w:rsidP="001D69BC">
            <w:pPr>
              <w:pStyle w:val="Default"/>
              <w:rPr>
                <w:rFonts w:ascii="Trebuchet MS" w:hAnsi="Trebuchet MS"/>
                <w:sz w:val="21"/>
                <w:szCs w:val="21"/>
              </w:rPr>
            </w:pPr>
            <w:r w:rsidRPr="001D69BC">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Q7.2 Do you agree that the right be amended to allow the height limit to be raised from 5 metres to 6?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1D69BC"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380304" w:rsidRPr="001D69BC" w:rsidRDefault="00380304" w:rsidP="00380304">
            <w:pPr>
              <w:pStyle w:val="Default"/>
              <w:rPr>
                <w:rFonts w:ascii="Trebuchet MS" w:hAnsi="Trebuchet MS" w:cs="Helvetica"/>
                <w:color w:val="333333"/>
                <w:sz w:val="21"/>
                <w:szCs w:val="21"/>
              </w:rPr>
            </w:pPr>
            <w:r w:rsidRPr="001D69BC">
              <w:rPr>
                <w:rFonts w:ascii="Trebuchet MS" w:hAnsi="Trebuchet MS"/>
                <w:sz w:val="21"/>
                <w:szCs w:val="21"/>
              </w:rPr>
              <w:t xml:space="preserve">The development </w:t>
            </w:r>
            <w:r>
              <w:rPr>
                <w:rFonts w:ascii="Trebuchet MS" w:hAnsi="Trebuchet MS"/>
                <w:sz w:val="21"/>
                <w:szCs w:val="21"/>
              </w:rPr>
              <w:t>could</w:t>
            </w:r>
            <w:r w:rsidRPr="001D69BC">
              <w:rPr>
                <w:rFonts w:ascii="Trebuchet MS" w:hAnsi="Trebuchet MS"/>
                <w:sz w:val="21"/>
                <w:szCs w:val="21"/>
              </w:rPr>
              <w:t xml:space="preserve"> have an impact on </w:t>
            </w:r>
            <w:r>
              <w:rPr>
                <w:rFonts w:ascii="Trebuchet MS" w:hAnsi="Trebuchet MS"/>
                <w:sz w:val="21"/>
                <w:szCs w:val="21"/>
              </w:rPr>
              <w:t xml:space="preserve">a </w:t>
            </w:r>
            <w:r w:rsidRPr="001D69BC">
              <w:rPr>
                <w:rFonts w:ascii="Trebuchet MS" w:hAnsi="Trebuchet MS"/>
                <w:sz w:val="21"/>
                <w:szCs w:val="21"/>
              </w:rPr>
              <w:t>surrounding conservation area and therefore should be subject to planning process. Any permitted development should require prior approval of design, particularly in conservation areas</w:t>
            </w:r>
            <w:r>
              <w:rPr>
                <w:rFonts w:ascii="Trebuchet MS" w:hAnsi="Trebuchet MS"/>
                <w:sz w:val="21"/>
                <w:szCs w:val="21"/>
              </w:rPr>
              <w:t xml:space="preserve">. </w:t>
            </w:r>
          </w:p>
          <w:p w:rsidR="0097152C" w:rsidRPr="0097152C" w:rsidRDefault="0097152C" w:rsidP="0097152C">
            <w:pPr>
              <w:spacing w:after="240"/>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Q7.3 Is there any evidence to support an increase above 6 metres?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1D69BC">
            <w:pPr>
              <w:spacing w:after="240"/>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Q7.4 Do you agree that prisons should benefit from the same right to expand or add additional buildings?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0D37D0"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Pr="0097152C">
              <w:rPr>
                <w:rFonts w:ascii="Trebuchet MS" w:hAnsi="Trebuchet MS" w:cs="Helvetica"/>
                <w:color w:val="333333"/>
                <w:sz w:val="21"/>
                <w:szCs w:val="21"/>
              </w:rPr>
              <w:br/>
            </w:r>
            <w:r w:rsidRPr="0097152C">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Q8 Do you have any other comments about the permitted development rights for schools, colleges, universities, hospitals and prisons?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C63999" w:rsidRDefault="0097152C" w:rsidP="00C63999">
            <w:pPr>
              <w:pStyle w:val="Default"/>
              <w:rPr>
                <w:rFonts w:ascii="Trebuchet MS" w:hAnsi="Trebuchet MS"/>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C63999" w:rsidRPr="001D69BC">
              <w:rPr>
                <w:rFonts w:ascii="Trebuchet MS" w:hAnsi="Trebuchet MS"/>
                <w:sz w:val="21"/>
                <w:szCs w:val="21"/>
              </w:rPr>
              <w:t xml:space="preserve">The development </w:t>
            </w:r>
            <w:r w:rsidR="00C63999">
              <w:rPr>
                <w:rFonts w:ascii="Trebuchet MS" w:hAnsi="Trebuchet MS"/>
                <w:sz w:val="21"/>
                <w:szCs w:val="21"/>
              </w:rPr>
              <w:t>could</w:t>
            </w:r>
            <w:r w:rsidR="00C63999" w:rsidRPr="001D69BC">
              <w:rPr>
                <w:rFonts w:ascii="Trebuchet MS" w:hAnsi="Trebuchet MS"/>
                <w:sz w:val="21"/>
                <w:szCs w:val="21"/>
              </w:rPr>
              <w:t xml:space="preserve"> have an impact on </w:t>
            </w:r>
            <w:r w:rsidR="00C63999">
              <w:rPr>
                <w:rFonts w:ascii="Trebuchet MS" w:hAnsi="Trebuchet MS"/>
                <w:sz w:val="21"/>
                <w:szCs w:val="21"/>
              </w:rPr>
              <w:t xml:space="preserve">a </w:t>
            </w:r>
            <w:r w:rsidR="00C63999" w:rsidRPr="001D69BC">
              <w:rPr>
                <w:rFonts w:ascii="Trebuchet MS" w:hAnsi="Trebuchet MS"/>
                <w:sz w:val="21"/>
                <w:szCs w:val="21"/>
              </w:rPr>
              <w:t>surrounding conservation area and therefore should be subject to planning process. Any permitted development should require prior approval of design, particularly in conservation areas</w:t>
            </w:r>
            <w:r w:rsidR="00C63999">
              <w:rPr>
                <w:rFonts w:ascii="Trebuchet MS" w:hAnsi="Trebuchet MS"/>
                <w:sz w:val="21"/>
                <w:szCs w:val="21"/>
              </w:rPr>
              <w:t xml:space="preserve">. </w:t>
            </w:r>
          </w:p>
          <w:p w:rsidR="00C63999" w:rsidRPr="008F6CA6" w:rsidRDefault="00C63999" w:rsidP="00C63999">
            <w:pPr>
              <w:pStyle w:val="Default"/>
              <w:rPr>
                <w:rFonts w:ascii="Trebuchet MS" w:hAnsi="Trebuchet MS" w:cs="Helvetica"/>
                <w:color w:val="333333"/>
                <w:sz w:val="21"/>
                <w:szCs w:val="21"/>
              </w:rPr>
            </w:pPr>
          </w:p>
          <w:p w:rsidR="00C63999" w:rsidRDefault="00C63999" w:rsidP="00C63999">
            <w:pPr>
              <w:spacing w:after="240"/>
              <w:rPr>
                <w:rFonts w:ascii="Trebuchet MS" w:hAnsi="Trebuchet MS"/>
                <w:sz w:val="21"/>
                <w:szCs w:val="21"/>
              </w:rPr>
            </w:pPr>
            <w:r>
              <w:rPr>
                <w:rFonts w:ascii="Trebuchet MS" w:hAnsi="Trebuchet MS"/>
                <w:sz w:val="21"/>
                <w:szCs w:val="21"/>
              </w:rPr>
              <w:t>T</w:t>
            </w:r>
            <w:r w:rsidRPr="001D69BC">
              <w:rPr>
                <w:rFonts w:ascii="Trebuchet MS" w:hAnsi="Trebuchet MS"/>
                <w:sz w:val="21"/>
                <w:szCs w:val="21"/>
              </w:rPr>
              <w:t>here should be a requirement that any business</w:t>
            </w:r>
            <w:r>
              <w:rPr>
                <w:rFonts w:ascii="Trebuchet MS" w:hAnsi="Trebuchet MS"/>
                <w:sz w:val="21"/>
                <w:szCs w:val="21"/>
              </w:rPr>
              <w:t>, including educational establishments,</w:t>
            </w:r>
            <w:r w:rsidRPr="001D69BC">
              <w:rPr>
                <w:rFonts w:ascii="Trebuchet MS" w:hAnsi="Trebuchet MS"/>
                <w:sz w:val="21"/>
                <w:szCs w:val="21"/>
              </w:rPr>
              <w:t xml:space="preserve"> must be able to demonstrate significant public benefit in order to benefit from any permitted development rights afforded to public services.</w:t>
            </w:r>
          </w:p>
          <w:p w:rsidR="0097152C" w:rsidRPr="0097152C" w:rsidRDefault="00C63999" w:rsidP="00C63999">
            <w:pPr>
              <w:spacing w:after="240"/>
              <w:rPr>
                <w:rFonts w:ascii="Trebuchet MS" w:hAnsi="Trebuchet MS" w:cs="Helvetica"/>
                <w:color w:val="333333"/>
                <w:sz w:val="21"/>
                <w:szCs w:val="21"/>
              </w:rPr>
            </w:pPr>
            <w:r w:rsidRPr="001D69BC">
              <w:rPr>
                <w:rFonts w:ascii="Trebuchet MS" w:hAnsi="Trebuchet MS"/>
                <w:sz w:val="21"/>
                <w:szCs w:val="21"/>
              </w:rPr>
              <w:t xml:space="preserve">The Government’s aim should be to ensure that schools, colleges, universities, hospitals and prisons engage publicly and openly with the community at the earliest stage when they are considering expansion. </w:t>
            </w:r>
            <w:r w:rsidR="0097152C" w:rsidRPr="0097152C">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Q9.1 Do you think that the proposed amendments to the right in relation to schools, colleges and universities, and hospitals could impact on businesses, communities, or local planning authorities?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Pr="0097152C">
              <w:rPr>
                <w:rFonts w:ascii="Trebuchet MS" w:hAnsi="Trebuchet MS" w:cs="Helvetica"/>
                <w:color w:val="333333"/>
                <w:sz w:val="21"/>
                <w:szCs w:val="21"/>
              </w:rPr>
              <w:br/>
            </w:r>
            <w:r w:rsidRPr="0097152C">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Q9.2 Do you think that the proposed amendments to the right in relation to schools, colleges and universities, and hospitals, could give rise to any impacts on people who share a protected characteristic?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380304">
              <w:rPr>
                <w:rFonts w:ascii="Trebuchet MS" w:hAnsi="Trebuchet MS" w:cs="Helvetica"/>
                <w:color w:val="333333"/>
                <w:sz w:val="21"/>
                <w:szCs w:val="21"/>
              </w:rPr>
              <w:t xml:space="preserve">It </w:t>
            </w:r>
            <w:r w:rsidR="00380304" w:rsidRPr="00380304">
              <w:rPr>
                <w:rFonts w:ascii="Trebuchet MS" w:hAnsi="Trebuchet MS" w:cs="Helvetica"/>
                <w:color w:val="333333"/>
                <w:sz w:val="21"/>
                <w:szCs w:val="21"/>
              </w:rPr>
              <w:t>depend</w:t>
            </w:r>
            <w:r w:rsidR="00380304">
              <w:rPr>
                <w:rFonts w:ascii="Trebuchet MS" w:hAnsi="Trebuchet MS" w:cs="Helvetica"/>
                <w:color w:val="333333"/>
                <w:sz w:val="21"/>
                <w:szCs w:val="21"/>
              </w:rPr>
              <w:t>s</w:t>
            </w:r>
            <w:r w:rsidR="00380304" w:rsidRPr="00380304">
              <w:rPr>
                <w:rFonts w:ascii="Trebuchet MS" w:hAnsi="Trebuchet MS" w:cs="Helvetica"/>
                <w:color w:val="333333"/>
                <w:sz w:val="21"/>
                <w:szCs w:val="21"/>
              </w:rPr>
              <w:t xml:space="preserve"> on the</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 xml:space="preserve">nature </w:t>
            </w:r>
            <w:r w:rsidR="00380304">
              <w:rPr>
                <w:rFonts w:ascii="Trebuchet MS" w:hAnsi="Trebuchet MS" w:cs="Helvetica"/>
                <w:color w:val="333333"/>
                <w:sz w:val="21"/>
                <w:szCs w:val="21"/>
              </w:rPr>
              <w:t xml:space="preserve">and location </w:t>
            </w:r>
            <w:r w:rsidR="00380304" w:rsidRPr="00380304">
              <w:rPr>
                <w:rFonts w:ascii="Trebuchet MS" w:hAnsi="Trebuchet MS" w:cs="Helvetica"/>
                <w:color w:val="333333"/>
                <w:sz w:val="21"/>
                <w:szCs w:val="21"/>
              </w:rPr>
              <w:t>of the scheme</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We suggest to meet this problem that there should be a prior</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approval requirement for the local planning authority to judge the impact on people who share a</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protected characteristic.</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Q10.1 Do you think that the proposed amendment to allow prisons to benefit from the right could impact on businesses, communities, or local planning authorities?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380304">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Q10.2 Do you think that the proposed amendment in respect of prisons could give rise to any impacts on people who share a protected characteristic?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380304"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380304">
              <w:rPr>
                <w:rFonts w:ascii="Trebuchet MS" w:hAnsi="Trebuchet MS" w:cs="Helvetica"/>
                <w:color w:val="333333"/>
                <w:sz w:val="21"/>
                <w:szCs w:val="21"/>
              </w:rPr>
              <w:t xml:space="preserve">It </w:t>
            </w:r>
            <w:r w:rsidR="00380304" w:rsidRPr="00380304">
              <w:rPr>
                <w:rFonts w:ascii="Trebuchet MS" w:hAnsi="Trebuchet MS" w:cs="Helvetica"/>
                <w:color w:val="333333"/>
                <w:sz w:val="21"/>
                <w:szCs w:val="21"/>
              </w:rPr>
              <w:t>depend</w:t>
            </w:r>
            <w:r w:rsidR="00380304">
              <w:rPr>
                <w:rFonts w:ascii="Trebuchet MS" w:hAnsi="Trebuchet MS" w:cs="Helvetica"/>
                <w:color w:val="333333"/>
                <w:sz w:val="21"/>
                <w:szCs w:val="21"/>
              </w:rPr>
              <w:t>s</w:t>
            </w:r>
            <w:r w:rsidR="00380304" w:rsidRPr="00380304">
              <w:rPr>
                <w:rFonts w:ascii="Trebuchet MS" w:hAnsi="Trebuchet MS" w:cs="Helvetica"/>
                <w:color w:val="333333"/>
                <w:sz w:val="21"/>
                <w:szCs w:val="21"/>
              </w:rPr>
              <w:t xml:space="preserve"> on the</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 xml:space="preserve">nature </w:t>
            </w:r>
            <w:r w:rsidR="00380304">
              <w:rPr>
                <w:rFonts w:ascii="Trebuchet MS" w:hAnsi="Trebuchet MS" w:cs="Helvetica"/>
                <w:color w:val="333333"/>
                <w:sz w:val="21"/>
                <w:szCs w:val="21"/>
              </w:rPr>
              <w:t xml:space="preserve">and location </w:t>
            </w:r>
            <w:r w:rsidR="00380304" w:rsidRPr="00380304">
              <w:rPr>
                <w:rFonts w:ascii="Trebuchet MS" w:hAnsi="Trebuchet MS" w:cs="Helvetica"/>
                <w:color w:val="333333"/>
                <w:sz w:val="21"/>
                <w:szCs w:val="21"/>
              </w:rPr>
              <w:t>of the scheme</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We suggest to meet this problem that there should be a prior</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approval requirement for the local planning authority to judge the impact on people who share a</w:t>
            </w:r>
            <w:r w:rsidR="00380304">
              <w:rPr>
                <w:rFonts w:ascii="Trebuchet MS" w:hAnsi="Trebuchet MS" w:cs="Helvetica"/>
                <w:color w:val="333333"/>
                <w:sz w:val="21"/>
                <w:szCs w:val="21"/>
              </w:rPr>
              <w:t xml:space="preserve"> </w:t>
            </w:r>
            <w:r w:rsidR="00380304" w:rsidRPr="00380304">
              <w:rPr>
                <w:rFonts w:ascii="Trebuchet MS" w:hAnsi="Trebuchet MS" w:cs="Helvetica"/>
                <w:color w:val="333333"/>
                <w:sz w:val="21"/>
                <w:szCs w:val="21"/>
              </w:rPr>
              <w:t>protected characteristic.</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lastRenderedPageBreak/>
        <w:t xml:space="preserve">Q11 Do you agree that the new public service application process, as set out in paragraphs 43 and 44 of the consultation </w:t>
      </w:r>
      <w:proofErr w:type="gramStart"/>
      <w:r w:rsidRPr="0097152C">
        <w:rPr>
          <w:rFonts w:ascii="Trebuchet MS" w:hAnsi="Trebuchet MS" w:cs="Helvetica"/>
          <w:b/>
          <w:bCs/>
          <w:color w:val="333333"/>
          <w:sz w:val="21"/>
          <w:szCs w:val="21"/>
        </w:rPr>
        <w:t>document</w:t>
      </w:r>
      <w:proofErr w:type="gramEnd"/>
      <w:r w:rsidRPr="0097152C">
        <w:rPr>
          <w:rFonts w:ascii="Trebuchet MS" w:hAnsi="Trebuchet MS" w:cs="Helvetica"/>
          <w:b/>
          <w:bCs/>
          <w:color w:val="333333"/>
          <w:sz w:val="21"/>
          <w:szCs w:val="21"/>
        </w:rPr>
        <w:t xml:space="preserve">, should only apply to major development (which are not EIA developments)?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C63999"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2851C9" w:rsidRDefault="00C63999" w:rsidP="002851C9">
            <w:pPr>
              <w:spacing w:after="240"/>
              <w:rPr>
                <w:rFonts w:ascii="Trebuchet MS" w:hAnsi="Trebuchet MS"/>
                <w:sz w:val="21"/>
                <w:szCs w:val="21"/>
              </w:rPr>
            </w:pPr>
            <w:r w:rsidRPr="002851C9">
              <w:rPr>
                <w:rFonts w:ascii="Trebuchet MS" w:hAnsi="Trebuchet MS"/>
                <w:sz w:val="21"/>
                <w:szCs w:val="21"/>
              </w:rPr>
              <w:t>We object to the reduction of the statutory consultation period for these schemes from 21 to 14 days, as a means of speeding up the process</w:t>
            </w:r>
            <w:r w:rsidRPr="00965688">
              <w:rPr>
                <w:rFonts w:ascii="Trebuchet MS" w:hAnsi="Trebuchet MS"/>
                <w:sz w:val="21"/>
                <w:szCs w:val="21"/>
              </w:rPr>
              <w:t>.</w:t>
            </w:r>
            <w:r w:rsidR="00534DFA" w:rsidRPr="00965688">
              <w:rPr>
                <w:rFonts w:ascii="Trebuchet MS" w:hAnsi="Trebuchet MS"/>
                <w:sz w:val="21"/>
                <w:szCs w:val="21"/>
              </w:rPr>
              <w:t xml:space="preserve"> We cannot believe that a week’s delay materially affects outcomes. </w:t>
            </w:r>
            <w:r w:rsidRPr="00965688">
              <w:rPr>
                <w:rFonts w:ascii="Trebuchet MS" w:hAnsi="Trebuchet MS"/>
                <w:sz w:val="21"/>
                <w:szCs w:val="21"/>
              </w:rPr>
              <w:t xml:space="preserve"> For this </w:t>
            </w:r>
            <w:proofErr w:type="gramStart"/>
            <w:r w:rsidRPr="00965688">
              <w:rPr>
                <w:rFonts w:ascii="Trebuchet MS" w:hAnsi="Trebuchet MS"/>
                <w:sz w:val="21"/>
                <w:szCs w:val="21"/>
              </w:rPr>
              <w:t>reason</w:t>
            </w:r>
            <w:proofErr w:type="gramEnd"/>
            <w:r w:rsidRPr="00965688">
              <w:rPr>
                <w:rFonts w:ascii="Trebuchet MS" w:hAnsi="Trebuchet MS"/>
                <w:sz w:val="21"/>
                <w:szCs w:val="21"/>
              </w:rPr>
              <w:t xml:space="preserve"> we cannot suppo</w:t>
            </w:r>
            <w:r w:rsidRPr="002851C9">
              <w:rPr>
                <w:rFonts w:ascii="Trebuchet MS" w:hAnsi="Trebuchet MS"/>
                <w:sz w:val="21"/>
                <w:szCs w:val="21"/>
              </w:rPr>
              <w:t>rt the proposal.</w:t>
            </w:r>
            <w:r w:rsidR="002851C9" w:rsidRPr="002851C9">
              <w:rPr>
                <w:rFonts w:ascii="Trebuchet MS" w:hAnsi="Trebuchet MS"/>
                <w:sz w:val="21"/>
                <w:szCs w:val="21"/>
              </w:rPr>
              <w:t xml:space="preserve"> </w:t>
            </w:r>
          </w:p>
          <w:p w:rsidR="00C63999" w:rsidRPr="0097152C" w:rsidRDefault="00C63999" w:rsidP="0097152C">
            <w:pPr>
              <w:spacing w:after="240"/>
              <w:rPr>
                <w:rFonts w:ascii="Trebuchet MS" w:hAnsi="Trebuchet MS" w:cs="Helvetica"/>
                <w:color w:val="333333"/>
                <w:sz w:val="21"/>
                <w:szCs w:val="21"/>
              </w:rPr>
            </w:pPr>
            <w:r>
              <w:t xml:space="preserv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Q12 Do you agree the modified process should apply to hospitals, schools and further education colleges, and prisons, young offenders' institutions, and other criminal justice accommodation?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8F6CA6"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not, please give your reasons as well as any suggested alternatives: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8F6CA6" w:rsidRDefault="0097152C" w:rsidP="008F6CA6">
            <w:pPr>
              <w:pStyle w:val="Default"/>
              <w:rPr>
                <w:rFonts w:ascii="Trebuchet MS" w:hAnsi="Trebuchet MS"/>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8F6CA6" w:rsidRPr="001D69BC">
              <w:rPr>
                <w:rFonts w:ascii="Trebuchet MS" w:hAnsi="Trebuchet MS"/>
                <w:sz w:val="21"/>
                <w:szCs w:val="21"/>
              </w:rPr>
              <w:t xml:space="preserve">The development </w:t>
            </w:r>
            <w:r w:rsidR="008F6CA6">
              <w:rPr>
                <w:rFonts w:ascii="Trebuchet MS" w:hAnsi="Trebuchet MS"/>
                <w:sz w:val="21"/>
                <w:szCs w:val="21"/>
              </w:rPr>
              <w:t>could</w:t>
            </w:r>
            <w:r w:rsidR="008F6CA6" w:rsidRPr="001D69BC">
              <w:rPr>
                <w:rFonts w:ascii="Trebuchet MS" w:hAnsi="Trebuchet MS"/>
                <w:sz w:val="21"/>
                <w:szCs w:val="21"/>
              </w:rPr>
              <w:t xml:space="preserve"> have an impact on </w:t>
            </w:r>
            <w:r w:rsidR="008F6CA6">
              <w:rPr>
                <w:rFonts w:ascii="Trebuchet MS" w:hAnsi="Trebuchet MS"/>
                <w:sz w:val="21"/>
                <w:szCs w:val="21"/>
              </w:rPr>
              <w:t xml:space="preserve">a </w:t>
            </w:r>
            <w:r w:rsidR="008F6CA6" w:rsidRPr="001D69BC">
              <w:rPr>
                <w:rFonts w:ascii="Trebuchet MS" w:hAnsi="Trebuchet MS"/>
                <w:sz w:val="21"/>
                <w:szCs w:val="21"/>
              </w:rPr>
              <w:t>surrounding conservation area and therefore should be subject to planning process. Any permitted development should require prior approval of design, particularly in conservation areas</w:t>
            </w:r>
            <w:r w:rsidR="008F6CA6">
              <w:rPr>
                <w:rFonts w:ascii="Trebuchet MS" w:hAnsi="Trebuchet MS"/>
                <w:sz w:val="21"/>
                <w:szCs w:val="21"/>
              </w:rPr>
              <w:t xml:space="preserve">. </w:t>
            </w:r>
          </w:p>
          <w:p w:rsidR="008F6CA6" w:rsidRPr="008F6CA6" w:rsidRDefault="008F6CA6" w:rsidP="008F6CA6">
            <w:pPr>
              <w:pStyle w:val="Default"/>
              <w:rPr>
                <w:rFonts w:ascii="Trebuchet MS" w:hAnsi="Trebuchet MS" w:cs="Helvetica"/>
                <w:color w:val="333333"/>
                <w:sz w:val="21"/>
                <w:szCs w:val="21"/>
              </w:rPr>
            </w:pPr>
          </w:p>
          <w:p w:rsidR="008F6CA6" w:rsidRDefault="008F6CA6" w:rsidP="008F6CA6">
            <w:pPr>
              <w:spacing w:after="240"/>
              <w:rPr>
                <w:rFonts w:ascii="Trebuchet MS" w:hAnsi="Trebuchet MS"/>
                <w:sz w:val="21"/>
                <w:szCs w:val="21"/>
              </w:rPr>
            </w:pPr>
            <w:r>
              <w:rPr>
                <w:rFonts w:ascii="Trebuchet MS" w:hAnsi="Trebuchet MS"/>
                <w:sz w:val="21"/>
                <w:szCs w:val="21"/>
              </w:rPr>
              <w:t>T</w:t>
            </w:r>
            <w:r w:rsidRPr="001D69BC">
              <w:rPr>
                <w:rFonts w:ascii="Trebuchet MS" w:hAnsi="Trebuchet MS"/>
                <w:sz w:val="21"/>
                <w:szCs w:val="21"/>
              </w:rPr>
              <w:t>here should be a requirement that any business</w:t>
            </w:r>
            <w:r>
              <w:rPr>
                <w:rFonts w:ascii="Trebuchet MS" w:hAnsi="Trebuchet MS"/>
                <w:sz w:val="21"/>
                <w:szCs w:val="21"/>
              </w:rPr>
              <w:t>, including educational establishments</w:t>
            </w:r>
            <w:r w:rsidRPr="001D69BC">
              <w:rPr>
                <w:rFonts w:ascii="Trebuchet MS" w:hAnsi="Trebuchet MS"/>
                <w:sz w:val="21"/>
                <w:szCs w:val="21"/>
              </w:rPr>
              <w:t xml:space="preserve"> must be able to demonstrate significant public benefit in order to benefit from any permitted development rights afforded to public services.</w:t>
            </w:r>
          </w:p>
          <w:p w:rsidR="0097152C" w:rsidRPr="008F6CA6" w:rsidRDefault="008F6CA6" w:rsidP="008F6CA6">
            <w:pPr>
              <w:pStyle w:val="Default"/>
              <w:rPr>
                <w:rFonts w:ascii="Trebuchet MS" w:hAnsi="Trebuchet MS"/>
                <w:sz w:val="21"/>
                <w:szCs w:val="21"/>
              </w:rPr>
            </w:pPr>
            <w:r w:rsidRPr="001D69BC">
              <w:rPr>
                <w:rFonts w:ascii="Trebuchet MS" w:hAnsi="Trebuchet MS"/>
                <w:sz w:val="21"/>
                <w:szCs w:val="21"/>
              </w:rPr>
              <w:t xml:space="preserve">The Government’s aim should be to ensure that schools, colleges, universities, hospitals and prisons engage publicly and openly with the community at the earliest stage when they are considering expansion.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Q13 Do you agree the determination period for applications falling within the scope of the modified process should be reduced to 10 weeks?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8F6CA6"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8F6CA6" w:rsidRDefault="0097152C" w:rsidP="008F6CA6">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8F6CA6" w:rsidRPr="008F6CA6">
              <w:rPr>
                <w:rFonts w:ascii="Trebuchet MS" w:hAnsi="Trebuchet MS"/>
                <w:sz w:val="21"/>
                <w:szCs w:val="21"/>
              </w:rPr>
              <w:t>No. These are complex applications and the existing 13</w:t>
            </w:r>
            <w:r w:rsidR="008F6CA6">
              <w:rPr>
                <w:rFonts w:ascii="Trebuchet MS" w:hAnsi="Trebuchet MS"/>
                <w:sz w:val="21"/>
                <w:szCs w:val="21"/>
              </w:rPr>
              <w:t>-</w:t>
            </w:r>
            <w:r w:rsidR="008F6CA6" w:rsidRPr="008F6CA6">
              <w:rPr>
                <w:rFonts w:ascii="Trebuchet MS" w:hAnsi="Trebuchet MS"/>
                <w:sz w:val="21"/>
                <w:szCs w:val="21"/>
              </w:rPr>
              <w:t>week period is more appropriate</w:t>
            </w:r>
            <w:r w:rsidR="008F6CA6" w:rsidRPr="00965688">
              <w:rPr>
                <w:rFonts w:ascii="Trebuchet MS" w:hAnsi="Trebuchet MS"/>
                <w:sz w:val="21"/>
                <w:szCs w:val="21"/>
              </w:rPr>
              <w:t>.</w:t>
            </w:r>
            <w:r w:rsidR="00534DFA" w:rsidRPr="00965688">
              <w:rPr>
                <w:rFonts w:ascii="Trebuchet MS" w:hAnsi="Trebuchet MS"/>
                <w:sz w:val="21"/>
                <w:szCs w:val="21"/>
              </w:rPr>
              <w:t xml:space="preserve"> A reduction of 3 weeks in the timetable of overall project delivery will not make a material difference to the developer.</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Q14 Do you agree the minimum consultation / publicity period should be reduced to 14 days?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8F6CA6"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8F6CA6" w:rsidRPr="008F6CA6" w:rsidRDefault="0097152C" w:rsidP="008F6CA6">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008F6CA6" w:rsidRPr="008F6CA6">
              <w:rPr>
                <w:rFonts w:ascii="Trebuchet MS" w:hAnsi="Trebuchet MS"/>
                <w:sz w:val="21"/>
                <w:szCs w:val="21"/>
              </w:rPr>
              <w:t>No. 14 days is too short for consultation on such major proposals, and the existing 21-day period should be retained.</w:t>
            </w:r>
            <w:r w:rsidR="008F6CA6">
              <w:rPr>
                <w:rFonts w:ascii="Trebuchet MS" w:hAnsi="Trebuchet MS"/>
                <w:sz w:val="21"/>
                <w:szCs w:val="21"/>
              </w:rPr>
              <w:t xml:space="preserve"> T</w:t>
            </w:r>
            <w:r w:rsidR="008F6CA6" w:rsidRPr="008F6CA6">
              <w:rPr>
                <w:rFonts w:ascii="Trebuchet MS" w:hAnsi="Trebuchet MS"/>
                <w:sz w:val="21"/>
                <w:szCs w:val="21"/>
              </w:rPr>
              <w:t xml:space="preserve">here would also be a risk of unscrupulous people submitting applications that coincide with holiday periods in order to evade scrutiny. </w:t>
            </w:r>
            <w:r w:rsidR="008F6CA6">
              <w:rPr>
                <w:rFonts w:ascii="Trebuchet MS" w:hAnsi="Trebuchet MS"/>
                <w:sz w:val="21"/>
                <w:szCs w:val="21"/>
              </w:rPr>
              <w:t xml:space="preserve">From many years of experience of engaging with planning applications we notice this in August and December. </w:t>
            </w:r>
          </w:p>
          <w:p w:rsidR="0097152C" w:rsidRPr="0097152C" w:rsidRDefault="008F6CA6" w:rsidP="008F6CA6">
            <w:pPr>
              <w:spacing w:after="240"/>
              <w:rPr>
                <w:rFonts w:ascii="Trebuchet MS" w:hAnsi="Trebuchet MS" w:cs="Helvetica"/>
                <w:color w:val="333333"/>
                <w:sz w:val="21"/>
                <w:szCs w:val="21"/>
              </w:rPr>
            </w:pPr>
            <w:r w:rsidRPr="008F6CA6">
              <w:rPr>
                <w:rFonts w:ascii="Trebuchet MS" w:hAnsi="Trebuchet MS"/>
                <w:sz w:val="21"/>
                <w:szCs w:val="21"/>
              </w:rPr>
              <w:t xml:space="preserve">It may impact particularly on people with protected characteristics - those with sight or mental impairments may require longer than others to have the implications of complex proposals explained to them.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Q15 Do you agree the Secretary of State should be notified when a valid planning application is first submitted to a local planning authority and when the authority anticipates </w:t>
      </w:r>
      <w:proofErr w:type="gramStart"/>
      <w:r w:rsidRPr="0097152C">
        <w:rPr>
          <w:rFonts w:ascii="Trebuchet MS" w:hAnsi="Trebuchet MS" w:cs="Helvetica"/>
          <w:b/>
          <w:bCs/>
          <w:color w:val="333333"/>
          <w:sz w:val="21"/>
          <w:szCs w:val="21"/>
        </w:rPr>
        <w:t>making a decision</w:t>
      </w:r>
      <w:proofErr w:type="gramEnd"/>
      <w:r w:rsidRPr="0097152C">
        <w:rPr>
          <w:rFonts w:ascii="Trebuchet MS" w:hAnsi="Trebuchet MS" w:cs="Helvetica"/>
          <w:b/>
          <w:bCs/>
          <w:color w:val="333333"/>
          <w:sz w:val="21"/>
          <w:szCs w:val="21"/>
        </w:rPr>
        <w:t xml:space="preserve">? (We propose that this notification should take place no later than 8 weeks after the application is validated by the planning authority.)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8F6CA6"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8F6CA6" w:rsidRPr="008F6CA6">
              <w:rPr>
                <w:rFonts w:ascii="Trebuchet MS" w:hAnsi="Trebuchet MS"/>
                <w:sz w:val="21"/>
                <w:szCs w:val="21"/>
              </w:rPr>
              <w:t xml:space="preserve">No. This adds unnecessary bureaucracy to already </w:t>
            </w:r>
            <w:r w:rsidR="002851C9">
              <w:rPr>
                <w:rFonts w:ascii="Trebuchet MS" w:hAnsi="Trebuchet MS"/>
                <w:sz w:val="21"/>
                <w:szCs w:val="21"/>
              </w:rPr>
              <w:t xml:space="preserve">under resourced and </w:t>
            </w:r>
            <w:r w:rsidR="008F6CA6" w:rsidRPr="008F6CA6">
              <w:rPr>
                <w:rFonts w:ascii="Trebuchet MS" w:hAnsi="Trebuchet MS"/>
                <w:sz w:val="21"/>
                <w:szCs w:val="21"/>
              </w:rPr>
              <w:t>understaffed local planning authorities.</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Q16 Do you agree that the policy in paragraph 94 of the NPPF should be extended to require local planning authorities to engage proactively to resolve key planning issues of other public service infrastructure projects before applications are submitted?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8F6CA6"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2851C9" w:rsidRDefault="008F6CA6" w:rsidP="008F6CA6">
            <w:pPr>
              <w:spacing w:after="240"/>
              <w:rPr>
                <w:rFonts w:ascii="Trebuchet MS" w:hAnsi="Trebuchet MS"/>
                <w:sz w:val="21"/>
                <w:szCs w:val="21"/>
              </w:rPr>
            </w:pPr>
            <w:r w:rsidRPr="002851C9">
              <w:rPr>
                <w:rFonts w:ascii="Trebuchet MS" w:hAnsi="Trebuchet MS"/>
                <w:sz w:val="21"/>
                <w:szCs w:val="21"/>
              </w:rPr>
              <w:t xml:space="preserve">Yes. However, </w:t>
            </w:r>
            <w:r w:rsidR="002851C9" w:rsidRPr="002851C9">
              <w:rPr>
                <w:rFonts w:ascii="Trebuchet MS" w:hAnsi="Trebuchet MS"/>
              </w:rPr>
              <w:t>the requirement to work proactively to resolve key issues before planning applications are submitted should also apply to those public service providers. P</w:t>
            </w:r>
            <w:r w:rsidRPr="002851C9">
              <w:rPr>
                <w:rFonts w:ascii="Trebuchet MS" w:hAnsi="Trebuchet MS"/>
                <w:sz w:val="21"/>
                <w:szCs w:val="21"/>
              </w:rPr>
              <w:t xml:space="preserve">roactive planning requires resources in people and skills, and this needs to be reflected in enhanced budgets for local planning authorities.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Q17.1 Do you have any comments on the other matters set out in the consultation document, including post-permission matters, guidance and planning fees?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2851C9"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2851C9"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596C85" w:rsidRPr="002851C9" w:rsidRDefault="002851C9" w:rsidP="002851C9">
            <w:pPr>
              <w:spacing w:after="240"/>
              <w:rPr>
                <w:rFonts w:ascii="Trebuchet MS" w:hAnsi="Trebuchet MS" w:cs="Helvetica"/>
                <w:color w:val="333333"/>
                <w:sz w:val="21"/>
                <w:szCs w:val="21"/>
              </w:rPr>
            </w:pPr>
            <w:r w:rsidRPr="002851C9">
              <w:rPr>
                <w:rFonts w:ascii="Trebuchet MS" w:hAnsi="Trebuchet MS"/>
                <w:sz w:val="21"/>
                <w:szCs w:val="21"/>
              </w:rPr>
              <w:t xml:space="preserve">Changes to the approved applications are often sought in advance of, or during, construction. These may be minor, and easily granted, but they may make significant changes which need proper public consultation. The local planning authority must not be blamed for consequent delay, and as well as monitoring local planning authorities’ performance the Government should monitor the performance of the body (often itself in the public sector) that is making the application, to see if delay is caused by its own inefficiencies or frequent changes of mind. </w:t>
            </w:r>
          </w:p>
          <w:p w:rsidR="0097152C" w:rsidRPr="002851C9" w:rsidRDefault="0097152C" w:rsidP="00596C85">
            <w:pPr>
              <w:spacing w:after="240"/>
              <w:rPr>
                <w:rFonts w:ascii="Trebuchet MS" w:hAnsi="Trebuchet MS" w:cs="Helvetica"/>
                <w:color w:val="333333"/>
                <w:sz w:val="21"/>
                <w:szCs w:val="21"/>
              </w:rPr>
            </w:pPr>
            <w:r w:rsidRPr="002851C9">
              <w:rPr>
                <w:rFonts w:ascii="Trebuchet MS" w:hAnsi="Trebuchet MS" w:cs="Helvetica"/>
                <w:color w:val="333333"/>
                <w:sz w:val="21"/>
                <w:szCs w:val="21"/>
              </w:rPr>
              <w:br/>
            </w:r>
          </w:p>
        </w:tc>
      </w:tr>
    </w:tbl>
    <w:p w:rsidR="0097152C" w:rsidRPr="002851C9" w:rsidRDefault="0097152C" w:rsidP="0097152C">
      <w:pPr>
        <w:rPr>
          <w:rFonts w:ascii="Trebuchet MS" w:hAnsi="Trebuchet MS" w:cs="Helvetica"/>
          <w:color w:val="333333"/>
          <w:sz w:val="21"/>
          <w:szCs w:val="21"/>
        </w:rPr>
      </w:pPr>
      <w:r w:rsidRPr="002851C9">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Q17.2 Do you have any other suggestions on how these priority public service infrastructure projects should be prioritised within the planning system?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161BFD"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C00B00" w:rsidRPr="0097152C" w:rsidRDefault="00C00B00" w:rsidP="00C00B00">
            <w:pPr>
              <w:pStyle w:val="Default"/>
              <w:rPr>
                <w:rFonts w:ascii="Trebuchet MS" w:hAnsi="Trebuchet MS"/>
                <w:sz w:val="22"/>
                <w:szCs w:val="22"/>
              </w:rPr>
            </w:pPr>
            <w:r w:rsidRPr="0097152C">
              <w:rPr>
                <w:rFonts w:ascii="Trebuchet MS" w:hAnsi="Trebuchet MS"/>
                <w:sz w:val="22"/>
                <w:szCs w:val="22"/>
              </w:rPr>
              <w:t xml:space="preserve">We welcome a renewed emphasis on effective pre-app engagement, but such engagement is not just internal discussions between the applicant, local authority and statutory consultees. For major developments it must involve local stakeholders and the local community. </w:t>
            </w:r>
          </w:p>
          <w:p w:rsidR="00C00B00" w:rsidRPr="0097152C" w:rsidRDefault="00C00B00" w:rsidP="00C00B00">
            <w:pPr>
              <w:pStyle w:val="Default"/>
              <w:rPr>
                <w:rFonts w:ascii="Trebuchet MS" w:hAnsi="Trebuchet MS"/>
                <w:sz w:val="22"/>
                <w:szCs w:val="22"/>
              </w:rPr>
            </w:pPr>
          </w:p>
          <w:p w:rsidR="00C00B00" w:rsidRPr="00C00B00" w:rsidRDefault="00C00B00" w:rsidP="0097152C">
            <w:pPr>
              <w:spacing w:after="240"/>
              <w:rPr>
                <w:rFonts w:ascii="Trebuchet MS" w:hAnsi="Trebuchet MS"/>
                <w:sz w:val="21"/>
                <w:szCs w:val="21"/>
              </w:rPr>
            </w:pPr>
            <w:r>
              <w:rPr>
                <w:rFonts w:ascii="Trebuchet MS" w:hAnsi="Trebuchet MS"/>
                <w:sz w:val="21"/>
                <w:szCs w:val="21"/>
              </w:rPr>
              <w:lastRenderedPageBreak/>
              <w:t>T</w:t>
            </w:r>
            <w:r w:rsidRPr="00161BFD">
              <w:rPr>
                <w:rFonts w:ascii="Trebuchet MS" w:hAnsi="Trebuchet MS"/>
                <w:sz w:val="21"/>
                <w:szCs w:val="21"/>
              </w:rPr>
              <w:t>he best way to prioritise all major development applications would be to restore the</w:t>
            </w:r>
            <w:r>
              <w:rPr>
                <w:rFonts w:ascii="Trebuchet MS" w:hAnsi="Trebuchet MS"/>
                <w:sz w:val="21"/>
                <w:szCs w:val="21"/>
              </w:rPr>
              <w:t xml:space="preserve"> LPA budget</w:t>
            </w:r>
            <w:r w:rsidRPr="00161BFD">
              <w:rPr>
                <w:rFonts w:ascii="Trebuchet MS" w:hAnsi="Trebuchet MS"/>
                <w:sz w:val="21"/>
                <w:szCs w:val="21"/>
              </w:rPr>
              <w:t xml:space="preserve"> cuts and improve investment in </w:t>
            </w:r>
            <w:r>
              <w:rPr>
                <w:rFonts w:ascii="Trebuchet MS" w:hAnsi="Trebuchet MS"/>
                <w:sz w:val="21"/>
                <w:szCs w:val="21"/>
              </w:rPr>
              <w:t xml:space="preserve">resources, </w:t>
            </w:r>
            <w:r w:rsidRPr="00161BFD">
              <w:rPr>
                <w:rFonts w:ascii="Trebuchet MS" w:hAnsi="Trebuchet MS"/>
                <w:sz w:val="21"/>
                <w:szCs w:val="21"/>
              </w:rPr>
              <w:t>skills and technology.</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Q18 Do you think that the proposed amendments to the planning applications process for public service infrastructure projects could give rise to any impacts on people who share a protected characteristic?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596C85"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If so, 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596C85">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596C85" w:rsidRPr="008F6CA6">
              <w:rPr>
                <w:rFonts w:ascii="Trebuchet MS" w:hAnsi="Trebuchet MS"/>
                <w:sz w:val="21"/>
                <w:szCs w:val="21"/>
              </w:rPr>
              <w:t xml:space="preserve">No. 14 days is too short for consultation on such major proposals, </w:t>
            </w:r>
            <w:r w:rsidR="00596C85">
              <w:rPr>
                <w:rFonts w:ascii="Trebuchet MS" w:hAnsi="Trebuchet MS"/>
                <w:sz w:val="21"/>
                <w:szCs w:val="21"/>
              </w:rPr>
              <w:t xml:space="preserve">it </w:t>
            </w:r>
            <w:r w:rsidR="00596C85" w:rsidRPr="008F6CA6">
              <w:rPr>
                <w:rFonts w:ascii="Trebuchet MS" w:hAnsi="Trebuchet MS"/>
                <w:sz w:val="21"/>
                <w:szCs w:val="21"/>
              </w:rPr>
              <w:t>may impact particularly on people with protected characteristics - those with sight or mental impairments may require longer than others to have the implications of complex proposals explained to them.</w:t>
            </w:r>
            <w:r w:rsidRPr="0097152C">
              <w:rPr>
                <w:rFonts w:ascii="Trebuchet MS" w:hAnsi="Trebuchet MS" w:cs="Helvetica"/>
                <w:color w:val="333333"/>
                <w:sz w:val="21"/>
                <w:szCs w:val="21"/>
              </w:rPr>
              <w:br/>
            </w:r>
          </w:p>
        </w:tc>
      </w:tr>
    </w:tbl>
    <w:p w:rsidR="0097152C" w:rsidRPr="0097152C" w:rsidRDefault="0097152C" w:rsidP="0097152C">
      <w:pPr>
        <w:spacing w:before="600" w:after="150"/>
        <w:rPr>
          <w:rFonts w:ascii="Trebuchet MS" w:hAnsi="Trebuchet MS" w:cs="Helvetica"/>
          <w:b/>
          <w:bCs/>
          <w:color w:val="333333"/>
          <w:sz w:val="36"/>
          <w:szCs w:val="36"/>
        </w:rPr>
      </w:pPr>
    </w:p>
    <w:p w:rsidR="0097152C" w:rsidRPr="0097152C" w:rsidRDefault="0097152C" w:rsidP="0097152C">
      <w:pPr>
        <w:rPr>
          <w:rFonts w:ascii="Trebuchet MS" w:hAnsi="Trebuchet MS" w:cs="Helvetica"/>
          <w:b/>
          <w:bCs/>
          <w:color w:val="333333"/>
          <w:sz w:val="36"/>
          <w:szCs w:val="36"/>
        </w:rPr>
      </w:pPr>
      <w:r w:rsidRPr="0097152C">
        <w:rPr>
          <w:rFonts w:ascii="Trebuchet MS" w:hAnsi="Trebuchet MS" w:cs="Helvetica"/>
          <w:b/>
          <w:bCs/>
          <w:color w:val="333333"/>
          <w:sz w:val="36"/>
          <w:szCs w:val="36"/>
        </w:rPr>
        <w:t xml:space="preserve">Consolidation and simplification of existing permitted development rights </w:t>
      </w: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Q19.1 Do you agree with the broad approach to be applied to the review and update of existing permitted development rights in respect of categories 1, 2 and 3 outlined in paragraph 76 of the consultation document?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161BFD"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CB1496" w:rsidRPr="00CB1496" w:rsidRDefault="00B720D6" w:rsidP="0097152C">
            <w:pPr>
              <w:spacing w:after="240"/>
              <w:rPr>
                <w:rFonts w:ascii="Trebuchet MS" w:hAnsi="Trebuchet MS"/>
                <w:sz w:val="21"/>
                <w:szCs w:val="21"/>
              </w:rPr>
            </w:pPr>
            <w:r w:rsidRPr="00CB1496">
              <w:rPr>
                <w:rFonts w:ascii="Trebuchet MS" w:hAnsi="Trebuchet MS"/>
                <w:sz w:val="21"/>
                <w:szCs w:val="21"/>
              </w:rPr>
              <w:t xml:space="preserve">There is not enough detail to comment on the proposed changes to the legislation. This area of planning legislation is complex and for community groups to understand the potential impacts, and it is important that the government consults upon the detail. </w:t>
            </w:r>
          </w:p>
          <w:p w:rsidR="00CB1496" w:rsidRPr="00CB1496" w:rsidRDefault="00B720D6" w:rsidP="0097152C">
            <w:pPr>
              <w:spacing w:after="240"/>
              <w:rPr>
                <w:rFonts w:ascii="Trebuchet MS" w:hAnsi="Trebuchet MS"/>
                <w:sz w:val="21"/>
                <w:szCs w:val="21"/>
              </w:rPr>
            </w:pPr>
            <w:r w:rsidRPr="00CB1496">
              <w:rPr>
                <w:rFonts w:ascii="Trebuchet MS" w:hAnsi="Trebuchet MS"/>
                <w:sz w:val="21"/>
                <w:szCs w:val="21"/>
              </w:rPr>
              <w:t xml:space="preserve">A </w:t>
            </w:r>
            <w:r w:rsidR="00CB1496" w:rsidRPr="00CB1496">
              <w:rPr>
                <w:rFonts w:ascii="Trebuchet MS" w:hAnsi="Trebuchet MS"/>
                <w:sz w:val="21"/>
                <w:szCs w:val="21"/>
              </w:rPr>
              <w:t>major</w:t>
            </w:r>
            <w:r w:rsidRPr="00CB1496">
              <w:rPr>
                <w:rFonts w:ascii="Trebuchet MS" w:hAnsi="Trebuchet MS"/>
                <w:sz w:val="21"/>
                <w:szCs w:val="21"/>
              </w:rPr>
              <w:t xml:space="preserve"> concern for </w:t>
            </w:r>
            <w:r w:rsidR="00CB1496" w:rsidRPr="00CB1496">
              <w:rPr>
                <w:rFonts w:ascii="Trebuchet MS" w:hAnsi="Trebuchet MS"/>
                <w:sz w:val="21"/>
                <w:szCs w:val="21"/>
              </w:rPr>
              <w:t>BPT</w:t>
            </w:r>
            <w:r w:rsidRPr="00CB1496">
              <w:rPr>
                <w:rFonts w:ascii="Trebuchet MS" w:hAnsi="Trebuchet MS"/>
                <w:sz w:val="21"/>
                <w:szCs w:val="21"/>
              </w:rPr>
              <w:t xml:space="preserve"> is the potential broadening of PD rights for land or properties within conservation areas. In legislation, this land generally receives exemptions from PD rights and, </w:t>
            </w:r>
            <w:r w:rsidRPr="00CB1496">
              <w:rPr>
                <w:rFonts w:ascii="Trebuchet MS" w:hAnsi="Trebuchet MS"/>
                <w:sz w:val="21"/>
                <w:szCs w:val="21"/>
              </w:rPr>
              <w:lastRenderedPageBreak/>
              <w:t xml:space="preserve">therefore, greater protections, for valid reasons to ‘preserve or enhance’ the special architectural or historic interest of the conservation area. </w:t>
            </w:r>
          </w:p>
          <w:p w:rsidR="0097152C" w:rsidRPr="0097152C" w:rsidRDefault="00B720D6" w:rsidP="0097152C">
            <w:pPr>
              <w:spacing w:after="240"/>
              <w:rPr>
                <w:rFonts w:ascii="Trebuchet MS" w:hAnsi="Trebuchet MS" w:cs="Helvetica"/>
                <w:color w:val="333333"/>
                <w:sz w:val="21"/>
                <w:szCs w:val="21"/>
              </w:rPr>
            </w:pPr>
            <w:r w:rsidRPr="00CB1496">
              <w:rPr>
                <w:rFonts w:ascii="Trebuchet MS" w:hAnsi="Trebuchet MS"/>
                <w:sz w:val="21"/>
                <w:szCs w:val="21"/>
              </w:rPr>
              <w:t>We would not support a review of the legislation leading to widening of the PD rights to include land and properties within conservation areas.</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Q19.2 Are there any additional issues that we should consider?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CB1496"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97152C" w:rsidRDefault="0097152C" w:rsidP="0097152C">
            <w:pPr>
              <w:spacing w:after="240"/>
              <w:rPr>
                <w:rFonts w:ascii="Trebuchet MS" w:hAnsi="Trebuchet MS" w:cs="Helvetica"/>
                <w:color w:val="333333"/>
                <w:sz w:val="21"/>
                <w:szCs w:val="21"/>
              </w:rPr>
            </w:pPr>
            <w:r w:rsidRPr="00161BFD">
              <w:rPr>
                <w:rFonts w:ascii="Trebuchet MS" w:hAnsi="Trebuchet MS" w:cs="Helvetica"/>
                <w:color w:val="333333"/>
                <w:sz w:val="21"/>
                <w:szCs w:val="21"/>
              </w:rPr>
              <w:t> </w:t>
            </w:r>
            <w:r w:rsidR="00CB1496">
              <w:rPr>
                <w:rFonts w:ascii="Trebuchet MS" w:hAnsi="Trebuchet MS"/>
                <w:sz w:val="21"/>
                <w:szCs w:val="21"/>
              </w:rPr>
              <w:t xml:space="preserve">Not sure. </w:t>
            </w:r>
            <w:r w:rsidR="00596C85" w:rsidRPr="00161BFD">
              <w:rPr>
                <w:rFonts w:ascii="Trebuchet MS" w:hAnsi="Trebuchet MS"/>
                <w:sz w:val="21"/>
                <w:szCs w:val="21"/>
              </w:rPr>
              <w:t xml:space="preserve"> </w:t>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Q20 Do you agree think that uses, such as betting shops and pay day loan shops, that are currently able to change use to a use now within the Commercial, Business and Service use class should be able to change use to any use within that class?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596C85" w:rsidP="0097152C">
            <w:pPr>
              <w:rPr>
                <w:rFonts w:ascii="Trebuchet MS" w:hAnsi="Trebuchet MS" w:cs="Helvetica"/>
                <w:color w:val="333333"/>
                <w:sz w:val="21"/>
                <w:szCs w:val="21"/>
              </w:rPr>
            </w:pPr>
            <w:r>
              <w:rPr>
                <w:rFonts w:ascii="Trebuchet MS" w:hAnsi="Trebuchet MS" w:cs="Helvetica"/>
                <w:color w:val="333333"/>
                <w:sz w:val="21"/>
                <w:szCs w:val="21"/>
              </w:rPr>
              <w:t>X</w:t>
            </w: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97152C" w:rsidRPr="00CB1496"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t> </w:t>
            </w:r>
            <w:r w:rsidRPr="00CB1496">
              <w:rPr>
                <w:rFonts w:ascii="Trebuchet MS" w:hAnsi="Trebuchet MS" w:cs="Helvetica"/>
                <w:color w:val="333333"/>
                <w:sz w:val="21"/>
                <w:szCs w:val="21"/>
              </w:rPr>
              <w:br/>
            </w:r>
            <w:r w:rsidR="00CB1496" w:rsidRPr="00CB1496">
              <w:rPr>
                <w:rFonts w:ascii="Trebuchet MS" w:hAnsi="Trebuchet MS"/>
                <w:sz w:val="21"/>
                <w:szCs w:val="21"/>
              </w:rPr>
              <w:t>Yes, subject to special protections for conservation areas, in particular, allowing local planning authorities to consider the design of any changes to the external appearance of the building. See our comments set out in response to question 2.2</w:t>
            </w:r>
            <w:r w:rsidRPr="00CB1496">
              <w:rPr>
                <w:rFonts w:ascii="Trebuchet MS" w:hAnsi="Trebuchet MS" w:cs="Helvetica"/>
                <w:color w:val="333333"/>
                <w:sz w:val="21"/>
                <w:szCs w:val="21"/>
              </w:rPr>
              <w:br/>
            </w: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Q21 Do you agree the broad approach to be applied in respect of category 4 outlined in paragraph 76 of the consultation document?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Disagree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Don't know</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596C85"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lastRenderedPageBreak/>
        <w:t>Please give your reasons: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CB1496" w:rsidRPr="00CB1496" w:rsidRDefault="0097152C" w:rsidP="00CB1496">
            <w:pPr>
              <w:spacing w:after="240"/>
              <w:rPr>
                <w:rFonts w:ascii="Trebuchet MS" w:hAnsi="Trebuchet MS"/>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Pr="00CB1496">
              <w:rPr>
                <w:rFonts w:ascii="Trebuchet MS" w:hAnsi="Trebuchet MS" w:cs="Helvetica"/>
                <w:color w:val="333333"/>
                <w:sz w:val="21"/>
                <w:szCs w:val="21"/>
              </w:rPr>
              <w:br/>
            </w:r>
            <w:r w:rsidR="00CB1496" w:rsidRPr="00CB1496">
              <w:rPr>
                <w:rFonts w:ascii="Trebuchet MS" w:hAnsi="Trebuchet MS"/>
                <w:sz w:val="21"/>
                <w:szCs w:val="21"/>
              </w:rPr>
              <w:t xml:space="preserve">There is not enough detail to comment on the proposed changes to the legislation. This area of planning legislation is complex and for community groups to understand the potential impacts, and it is important that the government consults upon the detail. </w:t>
            </w:r>
          </w:p>
          <w:p w:rsidR="0097152C" w:rsidRPr="00CB1496" w:rsidRDefault="0097152C" w:rsidP="0097152C">
            <w:pPr>
              <w:spacing w:after="240"/>
              <w:rPr>
                <w:rFonts w:ascii="Trebuchet MS" w:hAnsi="Trebuchet MS" w:cs="Helvetica"/>
                <w:color w:val="333333"/>
                <w:sz w:val="21"/>
                <w:szCs w:val="21"/>
              </w:rPr>
            </w:pPr>
          </w:p>
        </w:tc>
      </w:tr>
    </w:tbl>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 </w:t>
      </w:r>
    </w:p>
    <w:p w:rsidR="0097152C" w:rsidRPr="0097152C" w:rsidRDefault="0097152C" w:rsidP="0097152C">
      <w:pPr>
        <w:pStyle w:val="Heading3"/>
        <w:spacing w:before="300"/>
        <w:rPr>
          <w:rFonts w:ascii="Trebuchet MS" w:hAnsi="Trebuchet MS" w:cs="Helvetica"/>
          <w:b/>
          <w:bCs/>
          <w:color w:val="333333"/>
          <w:sz w:val="21"/>
          <w:szCs w:val="21"/>
        </w:rPr>
      </w:pPr>
      <w:r w:rsidRPr="0097152C">
        <w:rPr>
          <w:rFonts w:ascii="Trebuchet MS" w:hAnsi="Trebuchet MS" w:cs="Helvetica"/>
          <w:b/>
          <w:bCs/>
          <w:color w:val="333333"/>
          <w:sz w:val="21"/>
          <w:szCs w:val="21"/>
        </w:rPr>
        <w:t xml:space="preserve">Q22 Do you have any other comments about the consolidation and simplification of existing permitted development rights? </w:t>
      </w:r>
    </w:p>
    <w:p w:rsidR="0097152C" w:rsidRPr="0097152C" w:rsidRDefault="0097152C" w:rsidP="0097152C">
      <w:pPr>
        <w:rPr>
          <w:rFonts w:ascii="Trebuchet MS" w:hAnsi="Trebuchet MS" w:cs="Helvetica"/>
          <w:color w:val="333333"/>
          <w:sz w:val="21"/>
          <w:szCs w:val="21"/>
        </w:rPr>
      </w:pPr>
    </w:p>
    <w:tbl>
      <w:tblPr>
        <w:tblW w:w="2263" w:type="dxa"/>
        <w:tblCellMar>
          <w:left w:w="10" w:type="dxa"/>
          <w:right w:w="10" w:type="dxa"/>
        </w:tblCellMar>
        <w:tblLook w:val="04A0" w:firstRow="1" w:lastRow="0" w:firstColumn="1" w:lastColumn="0" w:noHBand="0" w:noVBand="1"/>
      </w:tblPr>
      <w:tblGrid>
        <w:gridCol w:w="1413"/>
        <w:gridCol w:w="850"/>
      </w:tblGrid>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Yes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p>
        </w:tc>
      </w:tr>
      <w:tr w:rsidR="0097152C" w:rsidRPr="0097152C" w:rsidTr="0097152C">
        <w:tc>
          <w:tcPr>
            <w:tcW w:w="14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No</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152C" w:rsidRPr="0097152C" w:rsidRDefault="00596C85" w:rsidP="0097152C">
            <w:pPr>
              <w:rPr>
                <w:rFonts w:ascii="Trebuchet MS" w:hAnsi="Trebuchet MS" w:cs="Helvetica"/>
                <w:color w:val="333333"/>
                <w:sz w:val="21"/>
                <w:szCs w:val="21"/>
              </w:rPr>
            </w:pPr>
            <w:r>
              <w:rPr>
                <w:rFonts w:ascii="Trebuchet MS" w:hAnsi="Trebuchet MS" w:cs="Helvetica"/>
                <w:color w:val="333333"/>
                <w:sz w:val="21"/>
                <w:szCs w:val="21"/>
              </w:rPr>
              <w:t>X</w:t>
            </w:r>
          </w:p>
        </w:tc>
      </w:tr>
    </w:tbl>
    <w:p w:rsidR="0097152C" w:rsidRPr="0097152C" w:rsidRDefault="0097152C" w:rsidP="0097152C">
      <w:pPr>
        <w:rPr>
          <w:rFonts w:ascii="Trebuchet MS" w:hAnsi="Trebuchet MS" w:cs="Helvetica"/>
          <w:color w:val="333333"/>
          <w:sz w:val="21"/>
          <w:szCs w:val="21"/>
        </w:rPr>
      </w:pPr>
    </w:p>
    <w:p w:rsidR="0097152C" w:rsidRPr="0097152C" w:rsidRDefault="0097152C" w:rsidP="0097152C">
      <w:pPr>
        <w:rPr>
          <w:rFonts w:ascii="Trebuchet MS" w:hAnsi="Trebuchet MS" w:cs="Helvetica"/>
          <w:color w:val="333333"/>
          <w:sz w:val="21"/>
          <w:szCs w:val="21"/>
        </w:rPr>
      </w:pPr>
      <w:r w:rsidRPr="0097152C">
        <w:rPr>
          <w:rFonts w:ascii="Trebuchet MS" w:hAnsi="Trebuchet MS" w:cs="Helvetica"/>
          <w:color w:val="333333"/>
          <w:sz w:val="21"/>
          <w:szCs w:val="21"/>
        </w:rPr>
        <w:t>Please specify:  </w:t>
      </w:r>
    </w:p>
    <w:tbl>
      <w:tblPr>
        <w:tblW w:w="5000" w:type="pct"/>
        <w:jc w:val="center"/>
        <w:tblCellMar>
          <w:left w:w="10" w:type="dxa"/>
          <w:right w:w="10" w:type="dxa"/>
        </w:tblCellMar>
        <w:tblLook w:val="04A0" w:firstRow="1" w:lastRow="0" w:firstColumn="1" w:lastColumn="0" w:noHBand="0" w:noVBand="1"/>
      </w:tblPr>
      <w:tblGrid>
        <w:gridCol w:w="9010"/>
      </w:tblGrid>
      <w:tr w:rsidR="0097152C" w:rsidRPr="0097152C" w:rsidTr="0097152C">
        <w:trPr>
          <w:jc w:val="center"/>
        </w:trPr>
        <w:tc>
          <w:tcPr>
            <w:tcW w:w="9010" w:type="dxa"/>
            <w:tcBorders>
              <w:top w:val="single" w:sz="6" w:space="0" w:color="97C9EB"/>
              <w:left w:val="single" w:sz="6" w:space="0" w:color="97C9EB"/>
              <w:bottom w:val="single" w:sz="6" w:space="0" w:color="97C9EB"/>
              <w:right w:val="single" w:sz="6" w:space="0" w:color="97C9EB"/>
            </w:tcBorders>
            <w:shd w:val="clear" w:color="auto" w:fill="FFFFFF"/>
            <w:tcMar>
              <w:top w:w="0" w:type="dxa"/>
              <w:left w:w="0" w:type="dxa"/>
              <w:bottom w:w="0" w:type="dxa"/>
              <w:right w:w="0" w:type="dxa"/>
            </w:tcMar>
            <w:vAlign w:val="center"/>
          </w:tcPr>
          <w:p w:rsidR="00CB1496" w:rsidRDefault="0097152C" w:rsidP="00CB1496">
            <w:pPr>
              <w:spacing w:after="240"/>
              <w:rPr>
                <w:rFonts w:ascii="Trebuchet MS" w:hAnsi="Trebuchet MS"/>
                <w:sz w:val="21"/>
                <w:szCs w:val="21"/>
              </w:rPr>
            </w:pPr>
            <w:r w:rsidRPr="0097152C">
              <w:rPr>
                <w:rFonts w:ascii="Trebuchet MS" w:hAnsi="Trebuchet MS" w:cs="Helvetica"/>
                <w:color w:val="333333"/>
                <w:sz w:val="21"/>
                <w:szCs w:val="21"/>
              </w:rPr>
              <w:t> </w:t>
            </w:r>
            <w:r w:rsidRPr="0097152C">
              <w:rPr>
                <w:rFonts w:ascii="Trebuchet MS" w:hAnsi="Trebuchet MS" w:cs="Helvetica"/>
                <w:color w:val="333333"/>
                <w:sz w:val="21"/>
                <w:szCs w:val="21"/>
              </w:rPr>
              <w:br/>
            </w:r>
            <w:r w:rsidR="00CB1496" w:rsidRPr="00CB1496">
              <w:rPr>
                <w:rFonts w:ascii="Trebuchet MS" w:hAnsi="Trebuchet MS"/>
                <w:sz w:val="21"/>
                <w:szCs w:val="21"/>
              </w:rPr>
              <w:t xml:space="preserve">There is not enough detail to comment on the proposed changes to the legislation. This area of planning legislation is complex and for community groups to understand the potential impacts, and it is important that the government consults upon the detail. </w:t>
            </w:r>
          </w:p>
          <w:p w:rsidR="00C00B00" w:rsidRPr="00CB1496" w:rsidRDefault="00C00B00" w:rsidP="00CB1496">
            <w:pPr>
              <w:spacing w:after="240"/>
              <w:rPr>
                <w:rFonts w:ascii="Trebuchet MS" w:hAnsi="Trebuchet MS"/>
                <w:sz w:val="21"/>
                <w:szCs w:val="21"/>
              </w:rPr>
            </w:pPr>
          </w:p>
          <w:p w:rsidR="0097152C" w:rsidRPr="0097152C" w:rsidRDefault="0097152C" w:rsidP="0097152C">
            <w:pPr>
              <w:spacing w:after="240"/>
              <w:rPr>
                <w:rFonts w:ascii="Trebuchet MS" w:hAnsi="Trebuchet MS" w:cs="Helvetica"/>
                <w:color w:val="333333"/>
                <w:sz w:val="21"/>
                <w:szCs w:val="21"/>
              </w:rPr>
            </w:pPr>
            <w:r w:rsidRPr="0097152C">
              <w:rPr>
                <w:rFonts w:ascii="Trebuchet MS" w:hAnsi="Trebuchet MS" w:cs="Helvetica"/>
                <w:color w:val="333333"/>
                <w:sz w:val="21"/>
                <w:szCs w:val="21"/>
              </w:rPr>
              <w:br/>
            </w:r>
            <w:r w:rsidRPr="0097152C">
              <w:rPr>
                <w:rFonts w:ascii="Trebuchet MS" w:hAnsi="Trebuchet MS" w:cs="Helvetica"/>
                <w:color w:val="333333"/>
                <w:sz w:val="21"/>
                <w:szCs w:val="21"/>
              </w:rPr>
              <w:br/>
            </w:r>
          </w:p>
        </w:tc>
      </w:tr>
    </w:tbl>
    <w:p w:rsidR="0097152C" w:rsidRPr="0097152C" w:rsidRDefault="0097152C" w:rsidP="0097152C">
      <w:pPr>
        <w:spacing w:before="600" w:after="150"/>
        <w:rPr>
          <w:rFonts w:ascii="Trebuchet MS" w:hAnsi="Trebuchet MS" w:cs="Helvetica"/>
          <w:b/>
          <w:bCs/>
          <w:color w:val="333333"/>
          <w:sz w:val="36"/>
          <w:szCs w:val="36"/>
        </w:rPr>
      </w:pPr>
    </w:p>
    <w:p w:rsidR="0097152C" w:rsidRPr="0097152C" w:rsidRDefault="0097152C" w:rsidP="0097152C">
      <w:pPr>
        <w:pageBreakBefore/>
        <w:rPr>
          <w:rFonts w:ascii="Trebuchet MS" w:hAnsi="Trebuchet MS" w:cs="Helvetica"/>
          <w:b/>
          <w:bCs/>
          <w:color w:val="333333"/>
          <w:sz w:val="36"/>
          <w:szCs w:val="36"/>
        </w:rPr>
      </w:pPr>
    </w:p>
    <w:p w:rsidR="0097152C" w:rsidRPr="0097152C" w:rsidRDefault="0097152C" w:rsidP="0097152C">
      <w:pPr>
        <w:rPr>
          <w:rFonts w:ascii="Trebuchet MS" w:hAnsi="Trebuchet MS" w:cs="Helvetica"/>
          <w:b/>
          <w:bCs/>
          <w:color w:val="333333"/>
          <w:sz w:val="36"/>
          <w:szCs w:val="36"/>
        </w:rPr>
      </w:pPr>
      <w:r w:rsidRPr="0097152C">
        <w:rPr>
          <w:rFonts w:ascii="Trebuchet MS" w:hAnsi="Trebuchet MS" w:cs="Helvetica"/>
          <w:b/>
          <w:bCs/>
          <w:color w:val="333333"/>
          <w:sz w:val="36"/>
          <w:szCs w:val="36"/>
        </w:rPr>
        <w:t xml:space="preserve">End of survey </w:t>
      </w:r>
    </w:p>
    <w:p w:rsidR="0097152C" w:rsidRPr="0097152C" w:rsidRDefault="0097152C" w:rsidP="0097152C">
      <w:pPr>
        <w:rPr>
          <w:rFonts w:ascii="Trebuchet MS" w:hAnsi="Trebuchet MS" w:cs="Helvetica"/>
          <w:color w:val="333333"/>
          <w:sz w:val="21"/>
          <w:szCs w:val="21"/>
        </w:rPr>
      </w:pPr>
    </w:p>
    <w:p w:rsidR="00561359" w:rsidRPr="0097152C" w:rsidRDefault="0097152C" w:rsidP="0097152C">
      <w:pPr>
        <w:rPr>
          <w:rFonts w:ascii="Trebuchet MS" w:hAnsi="Trebuchet MS"/>
          <w:color w:val="000000"/>
        </w:rPr>
      </w:pPr>
      <w:r w:rsidRPr="0097152C">
        <w:rPr>
          <w:rFonts w:ascii="Trebuchet MS" w:hAnsi="Trebuchet MS" w:cs="Helvetica"/>
          <w:color w:val="333333"/>
          <w:sz w:val="21"/>
          <w:szCs w:val="21"/>
        </w:rPr>
        <w:t>You have reached the end of the consultation questions. Thank you for taking the time to complete them and for sharing your views. Please note that you will not receive an automated email to confirm that your response has been submitted. </w:t>
      </w:r>
      <w:r w:rsidRPr="0097152C">
        <w:rPr>
          <w:rFonts w:ascii="Trebuchet MS" w:hAnsi="Trebuchet MS" w:cs="Helvetica"/>
          <w:color w:val="333333"/>
          <w:sz w:val="21"/>
          <w:szCs w:val="21"/>
        </w:rPr>
        <w:br/>
      </w:r>
      <w:r w:rsidRPr="0097152C">
        <w:rPr>
          <w:rFonts w:ascii="Trebuchet MS" w:hAnsi="Trebuchet MS" w:cs="Helvetica"/>
          <w:color w:val="333333"/>
          <w:sz w:val="21"/>
          <w:szCs w:val="21"/>
        </w:rPr>
        <w:br/>
        <w:t>After the consultation closes on 28 January 2021 we will consider the responses we have received and publish a response, in due course.</w:t>
      </w:r>
    </w:p>
    <w:sectPr w:rsidR="00561359" w:rsidRPr="0097152C">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D1D" w:rsidRDefault="00706D1D" w:rsidP="005D7F79">
      <w:pPr>
        <w:spacing w:after="0" w:line="240" w:lineRule="auto"/>
      </w:pPr>
      <w:r>
        <w:separator/>
      </w:r>
    </w:p>
  </w:endnote>
  <w:endnote w:type="continuationSeparator" w:id="0">
    <w:p w:rsidR="00706D1D" w:rsidRDefault="00706D1D" w:rsidP="005D7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4184027"/>
      <w:docPartObj>
        <w:docPartGallery w:val="Page Numbers (Bottom of Page)"/>
        <w:docPartUnique/>
      </w:docPartObj>
    </w:sdtPr>
    <w:sdtEndPr>
      <w:rPr>
        <w:noProof/>
      </w:rPr>
    </w:sdtEndPr>
    <w:sdtContent>
      <w:p w:rsidR="00FD381D" w:rsidRDefault="00FD381D">
        <w:pPr>
          <w:pStyle w:val="Footer"/>
          <w:jc w:val="right"/>
          <w:rPr>
            <w:rFonts w:ascii="Trebuchet MS" w:hAnsi="Trebuchet MS"/>
          </w:rPr>
        </w:pPr>
      </w:p>
      <w:p w:rsidR="00FD381D" w:rsidRDefault="00FD38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D381D" w:rsidRDefault="00FD3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D1D" w:rsidRDefault="00706D1D" w:rsidP="005D7F79">
      <w:pPr>
        <w:spacing w:after="0" w:line="240" w:lineRule="auto"/>
      </w:pPr>
      <w:r>
        <w:separator/>
      </w:r>
    </w:p>
  </w:footnote>
  <w:footnote w:type="continuationSeparator" w:id="0">
    <w:p w:rsidR="00706D1D" w:rsidRDefault="00706D1D" w:rsidP="005D7F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612A6"/>
    <w:multiLevelType w:val="hybridMultilevel"/>
    <w:tmpl w:val="3802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50778"/>
    <w:multiLevelType w:val="hybridMultilevel"/>
    <w:tmpl w:val="5B683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83B1B"/>
    <w:multiLevelType w:val="hybridMultilevel"/>
    <w:tmpl w:val="49CE17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B5"/>
    <w:rsid w:val="00000721"/>
    <w:rsid w:val="000017F5"/>
    <w:rsid w:val="000D37D0"/>
    <w:rsid w:val="00161BFD"/>
    <w:rsid w:val="00177BF5"/>
    <w:rsid w:val="001A3E83"/>
    <w:rsid w:val="001D69BC"/>
    <w:rsid w:val="002317B5"/>
    <w:rsid w:val="002851C9"/>
    <w:rsid w:val="002B2F60"/>
    <w:rsid w:val="002C3C84"/>
    <w:rsid w:val="003622C1"/>
    <w:rsid w:val="003642D5"/>
    <w:rsid w:val="00380304"/>
    <w:rsid w:val="003E3604"/>
    <w:rsid w:val="004B55B9"/>
    <w:rsid w:val="005169D5"/>
    <w:rsid w:val="00534DFA"/>
    <w:rsid w:val="00561359"/>
    <w:rsid w:val="00596C85"/>
    <w:rsid w:val="005D7F79"/>
    <w:rsid w:val="005F7486"/>
    <w:rsid w:val="006663AF"/>
    <w:rsid w:val="007000E2"/>
    <w:rsid w:val="00706D1D"/>
    <w:rsid w:val="00716E77"/>
    <w:rsid w:val="007226C1"/>
    <w:rsid w:val="007B5D0A"/>
    <w:rsid w:val="007F7227"/>
    <w:rsid w:val="00851679"/>
    <w:rsid w:val="00854733"/>
    <w:rsid w:val="008650FE"/>
    <w:rsid w:val="0087036A"/>
    <w:rsid w:val="008810D5"/>
    <w:rsid w:val="00891DE5"/>
    <w:rsid w:val="008F6CA6"/>
    <w:rsid w:val="00952DAA"/>
    <w:rsid w:val="00965688"/>
    <w:rsid w:val="0097152C"/>
    <w:rsid w:val="009C0640"/>
    <w:rsid w:val="009C68F8"/>
    <w:rsid w:val="009D7535"/>
    <w:rsid w:val="00A107E6"/>
    <w:rsid w:val="00A34AA2"/>
    <w:rsid w:val="00A423B4"/>
    <w:rsid w:val="00AB030A"/>
    <w:rsid w:val="00B162A8"/>
    <w:rsid w:val="00B46025"/>
    <w:rsid w:val="00B53874"/>
    <w:rsid w:val="00B720D6"/>
    <w:rsid w:val="00BE7C86"/>
    <w:rsid w:val="00C00B00"/>
    <w:rsid w:val="00C61998"/>
    <w:rsid w:val="00C63999"/>
    <w:rsid w:val="00CB1496"/>
    <w:rsid w:val="00D01DF9"/>
    <w:rsid w:val="00D14232"/>
    <w:rsid w:val="00D44581"/>
    <w:rsid w:val="00DC3DFE"/>
    <w:rsid w:val="00E05D93"/>
    <w:rsid w:val="00E330CE"/>
    <w:rsid w:val="00EB7AFB"/>
    <w:rsid w:val="00EE4CDF"/>
    <w:rsid w:val="00F8576E"/>
    <w:rsid w:val="00F8662A"/>
    <w:rsid w:val="00FD381D"/>
    <w:rsid w:val="00FF7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2AF3"/>
  <w15:chartTrackingRefBased/>
  <w15:docId w15:val="{8D608A26-0B05-4D43-9CE1-D1BB626DA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47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9C064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7152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17B5"/>
    <w:rPr>
      <w:color w:val="0000FF"/>
      <w:u w:val="single"/>
    </w:rPr>
  </w:style>
  <w:style w:type="paragraph" w:customStyle="1" w:styleId="Default">
    <w:name w:val="Default"/>
    <w:rsid w:val="00DC3DFE"/>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C0640"/>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9C0640"/>
  </w:style>
  <w:style w:type="character" w:styleId="FollowedHyperlink">
    <w:name w:val="FollowedHyperlink"/>
    <w:basedOn w:val="DefaultParagraphFont"/>
    <w:uiPriority w:val="99"/>
    <w:semiHidden/>
    <w:unhideWhenUsed/>
    <w:rsid w:val="009C0640"/>
    <w:rPr>
      <w:color w:val="954F72" w:themeColor="followedHyperlink"/>
      <w:u w:val="single"/>
    </w:rPr>
  </w:style>
  <w:style w:type="character" w:customStyle="1" w:styleId="Heading3Char">
    <w:name w:val="Heading 3 Char"/>
    <w:basedOn w:val="DefaultParagraphFont"/>
    <w:link w:val="Heading3"/>
    <w:uiPriority w:val="9"/>
    <w:semiHidden/>
    <w:rsid w:val="0097152C"/>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D7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79"/>
  </w:style>
  <w:style w:type="paragraph" w:styleId="Footer">
    <w:name w:val="footer"/>
    <w:basedOn w:val="Normal"/>
    <w:link w:val="FooterChar"/>
    <w:uiPriority w:val="99"/>
    <w:unhideWhenUsed/>
    <w:rsid w:val="005D7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79"/>
  </w:style>
  <w:style w:type="paragraph" w:styleId="ListParagraph">
    <w:name w:val="List Paragraph"/>
    <w:basedOn w:val="Normal"/>
    <w:uiPriority w:val="34"/>
    <w:qFormat/>
    <w:rsid w:val="00D14232"/>
    <w:pPr>
      <w:ind w:left="720"/>
      <w:contextualSpacing/>
    </w:pPr>
  </w:style>
  <w:style w:type="character" w:customStyle="1" w:styleId="Heading1Char">
    <w:name w:val="Heading 1 Char"/>
    <w:basedOn w:val="DefaultParagraphFont"/>
    <w:link w:val="Heading1"/>
    <w:uiPriority w:val="9"/>
    <w:rsid w:val="0085473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87815">
      <w:bodyDiv w:val="1"/>
      <w:marLeft w:val="0"/>
      <w:marRight w:val="0"/>
      <w:marTop w:val="0"/>
      <w:marBottom w:val="0"/>
      <w:divBdr>
        <w:top w:val="none" w:sz="0" w:space="0" w:color="auto"/>
        <w:left w:val="none" w:sz="0" w:space="0" w:color="auto"/>
        <w:bottom w:val="none" w:sz="0" w:space="0" w:color="auto"/>
        <w:right w:val="none" w:sz="0" w:space="0" w:color="auto"/>
      </w:divBdr>
    </w:div>
    <w:div w:id="743844068">
      <w:bodyDiv w:val="1"/>
      <w:marLeft w:val="0"/>
      <w:marRight w:val="0"/>
      <w:marTop w:val="0"/>
      <w:marBottom w:val="0"/>
      <w:divBdr>
        <w:top w:val="none" w:sz="0" w:space="0" w:color="auto"/>
        <w:left w:val="none" w:sz="0" w:space="0" w:color="auto"/>
        <w:bottom w:val="none" w:sz="0" w:space="0" w:color="auto"/>
        <w:right w:val="none" w:sz="0" w:space="0" w:color="auto"/>
      </w:divBdr>
    </w:div>
    <w:div w:id="1028026453">
      <w:bodyDiv w:val="1"/>
      <w:marLeft w:val="0"/>
      <w:marRight w:val="0"/>
      <w:marTop w:val="0"/>
      <w:marBottom w:val="0"/>
      <w:divBdr>
        <w:top w:val="none" w:sz="0" w:space="0" w:color="auto"/>
        <w:left w:val="none" w:sz="0" w:space="0" w:color="auto"/>
        <w:bottom w:val="none" w:sz="0" w:space="0" w:color="auto"/>
        <w:right w:val="none" w:sz="0" w:space="0" w:color="auto"/>
      </w:divBdr>
    </w:div>
    <w:div w:id="111629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ServiceInfrastructure&amp;PermittedDevelopmentConsultation@communities.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ivicvoice.us5.list-manage.com/track/click?u=5128291c803f66657704671f8&amp;id=1f7289d293&amp;e=6c48f08b78" TargetMode="External"/><Relationship Id="rId4" Type="http://schemas.openxmlformats.org/officeDocument/2006/relationships/webSettings" Target="webSettings.xml"/><Relationship Id="rId9" Type="http://schemas.openxmlformats.org/officeDocument/2006/relationships/hyperlink" Target="https://civicvoice.us5.list-manage.com/track/click?u=5128291c803f66657704671f8&amp;id=1f7289d293&amp;e=6c48f08b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4522</Words>
  <Characters>25781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Bath Preservation Trust</Company>
  <LinksUpToDate>false</LinksUpToDate>
  <CharactersWithSpaces>30243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Robinson</dc:creator>
  <cp:keywords/>
  <dc:description/>
  <cp:lastModifiedBy>Joanna Robinson</cp:lastModifiedBy>
  <cp:revision>3</cp:revision>
  <dcterms:created xsi:type="dcterms:W3CDTF">2021-01-28T11:45:00Z</dcterms:created>
  <dcterms:modified xsi:type="dcterms:W3CDTF">2021-01-28T12:11:00Z</dcterms:modified>
</cp:coreProperties>
</file>