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2A" w:rsidRDefault="00772A2A" w:rsidP="00772A2A">
      <w:pPr>
        <w:jc w:val="center"/>
        <w:outlineLvl w:val="1"/>
        <w:rPr>
          <w:rFonts w:ascii="Trebuchet MS" w:hAnsi="Trebuchet MS" w:cs="Calibri"/>
          <w:noProof/>
          <w:lang w:eastAsia="en-GB"/>
        </w:rPr>
      </w:pPr>
      <w:r>
        <w:rPr>
          <w:rFonts w:ascii="Trebuchet MS" w:hAnsi="Trebuchet MS" w:cs="Calibri"/>
          <w:noProof/>
          <w:lang w:eastAsia="en-GB"/>
        </w:rPr>
        <w:drawing>
          <wp:anchor distT="0" distB="0" distL="114300" distR="114300" simplePos="0" relativeHeight="251658240" behindDoc="0" locked="0" layoutInCell="1" allowOverlap="1" wp14:anchorId="385271ED" wp14:editId="4DE96F22">
            <wp:simplePos x="2200275" y="914400"/>
            <wp:positionH relativeFrom="margin">
              <wp:align>left</wp:align>
            </wp:positionH>
            <wp:positionV relativeFrom="margin">
              <wp:align>top</wp:align>
            </wp:positionV>
            <wp:extent cx="3162300" cy="8509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1_RC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0" cy="850900"/>
                    </a:xfrm>
                    <a:prstGeom prst="rect">
                      <a:avLst/>
                    </a:prstGeom>
                  </pic:spPr>
                </pic:pic>
              </a:graphicData>
            </a:graphic>
          </wp:anchor>
        </w:drawing>
      </w:r>
    </w:p>
    <w:p w:rsidR="00772A2A" w:rsidRDefault="00772A2A" w:rsidP="00772A2A">
      <w:pPr>
        <w:jc w:val="center"/>
        <w:outlineLvl w:val="1"/>
        <w:rPr>
          <w:rFonts w:ascii="Trebuchet MS" w:hAnsi="Trebuchet MS" w:cs="Calibri"/>
          <w:noProof/>
          <w:lang w:eastAsia="en-GB"/>
        </w:rPr>
      </w:pPr>
    </w:p>
    <w:p w:rsidR="00772A2A" w:rsidRDefault="00772A2A" w:rsidP="00772A2A">
      <w:pPr>
        <w:jc w:val="center"/>
        <w:outlineLvl w:val="1"/>
        <w:rPr>
          <w:rFonts w:ascii="Trebuchet MS" w:hAnsi="Trebuchet MS" w:cs="Calibri"/>
          <w:noProof/>
          <w:lang w:eastAsia="en-GB"/>
        </w:rPr>
      </w:pPr>
    </w:p>
    <w:p w:rsidR="00772A2A" w:rsidRDefault="009740F7" w:rsidP="001915A0">
      <w:pPr>
        <w:jc w:val="right"/>
        <w:outlineLvl w:val="1"/>
        <w:rPr>
          <w:rFonts w:ascii="Trebuchet MS" w:hAnsi="Trebuchet MS" w:cs="Calibri"/>
          <w:noProof/>
          <w:lang w:eastAsia="en-GB"/>
        </w:rPr>
      </w:pPr>
      <w:r>
        <w:rPr>
          <w:rFonts w:ascii="Trebuchet MS" w:hAnsi="Trebuchet MS" w:cs="Calibri"/>
          <w:noProof/>
          <w:lang w:eastAsia="en-GB"/>
        </w:rPr>
        <w:t>1</w:t>
      </w:r>
      <w:r w:rsidR="004B489B">
        <w:rPr>
          <w:rFonts w:ascii="Trebuchet MS" w:hAnsi="Trebuchet MS" w:cs="Calibri"/>
          <w:noProof/>
          <w:lang w:eastAsia="en-GB"/>
        </w:rPr>
        <w:t>6</w:t>
      </w:r>
      <w:r>
        <w:rPr>
          <w:rFonts w:ascii="Trebuchet MS" w:hAnsi="Trebuchet MS" w:cs="Calibri"/>
          <w:noProof/>
          <w:lang w:eastAsia="en-GB"/>
        </w:rPr>
        <w:t xml:space="preserve"> December</w:t>
      </w:r>
      <w:r w:rsidR="001915A0">
        <w:rPr>
          <w:rFonts w:ascii="Trebuchet MS" w:hAnsi="Trebuchet MS" w:cs="Calibri"/>
          <w:noProof/>
          <w:lang w:eastAsia="en-GB"/>
        </w:rPr>
        <w:t xml:space="preserve"> 2014</w:t>
      </w:r>
    </w:p>
    <w:p w:rsidR="007029CB" w:rsidRDefault="007029CB" w:rsidP="008C7683">
      <w:pPr>
        <w:spacing w:after="0" w:line="360" w:lineRule="auto"/>
        <w:jc w:val="center"/>
        <w:outlineLvl w:val="1"/>
        <w:rPr>
          <w:rFonts w:ascii="Trebuchet MS" w:hAnsi="Trebuchet MS" w:cs="Calibri"/>
          <w:b/>
          <w:noProof/>
          <w:sz w:val="28"/>
          <w:szCs w:val="28"/>
          <w:lang w:eastAsia="en-GB"/>
        </w:rPr>
      </w:pPr>
    </w:p>
    <w:p w:rsidR="00901823" w:rsidRDefault="00901823" w:rsidP="008C7683">
      <w:pPr>
        <w:spacing w:after="0" w:line="360" w:lineRule="auto"/>
        <w:jc w:val="center"/>
        <w:outlineLvl w:val="1"/>
        <w:rPr>
          <w:rFonts w:ascii="Trebuchet MS" w:hAnsi="Trebuchet MS" w:cs="Calibri"/>
          <w:b/>
          <w:noProof/>
          <w:sz w:val="28"/>
          <w:szCs w:val="28"/>
          <w:lang w:eastAsia="en-GB"/>
        </w:rPr>
      </w:pPr>
      <w:r>
        <w:rPr>
          <w:rFonts w:ascii="Trebuchet MS" w:hAnsi="Trebuchet MS" w:cs="Calibri"/>
          <w:b/>
          <w:noProof/>
          <w:sz w:val="28"/>
          <w:szCs w:val="28"/>
          <w:lang w:eastAsia="en-GB"/>
        </w:rPr>
        <w:t xml:space="preserve">Bath’s </w:t>
      </w:r>
      <w:r w:rsidR="001915A0" w:rsidRPr="00901823">
        <w:rPr>
          <w:rFonts w:ascii="Trebuchet MS" w:hAnsi="Trebuchet MS" w:cs="Calibri"/>
          <w:b/>
          <w:noProof/>
          <w:sz w:val="28"/>
          <w:szCs w:val="28"/>
          <w:lang w:eastAsia="en-GB"/>
        </w:rPr>
        <w:t>No.1 Royal Crescent</w:t>
      </w:r>
      <w:r>
        <w:rPr>
          <w:rFonts w:ascii="Trebuchet MS" w:hAnsi="Trebuchet MS" w:cs="Calibri"/>
          <w:b/>
          <w:noProof/>
          <w:sz w:val="28"/>
          <w:szCs w:val="28"/>
          <w:lang w:eastAsia="en-GB"/>
        </w:rPr>
        <w:t xml:space="preserve"> wins </w:t>
      </w:r>
      <w:r w:rsidR="004B489B">
        <w:rPr>
          <w:rFonts w:ascii="Trebuchet MS" w:hAnsi="Trebuchet MS" w:cs="Calibri"/>
          <w:b/>
          <w:noProof/>
          <w:sz w:val="28"/>
          <w:szCs w:val="28"/>
          <w:lang w:eastAsia="en-GB"/>
        </w:rPr>
        <w:t>a ‘Highly Commended’ at o</w:t>
      </w:r>
      <w:r>
        <w:rPr>
          <w:rFonts w:ascii="Trebuchet MS" w:hAnsi="Trebuchet MS" w:cs="Calibri"/>
          <w:b/>
          <w:noProof/>
          <w:sz w:val="28"/>
          <w:szCs w:val="28"/>
          <w:lang w:eastAsia="en-GB"/>
        </w:rPr>
        <w:t>ne of the UK’s most prestigious architectural awards</w:t>
      </w:r>
    </w:p>
    <w:p w:rsidR="00901823" w:rsidRDefault="00901823" w:rsidP="008C7683">
      <w:pPr>
        <w:spacing w:after="0" w:line="360" w:lineRule="auto"/>
        <w:jc w:val="center"/>
        <w:outlineLvl w:val="1"/>
        <w:rPr>
          <w:rFonts w:ascii="Trebuchet MS" w:hAnsi="Trebuchet MS" w:cs="Calibri"/>
          <w:b/>
          <w:noProof/>
          <w:sz w:val="28"/>
          <w:szCs w:val="28"/>
          <w:lang w:eastAsia="en-GB"/>
        </w:rPr>
      </w:pPr>
    </w:p>
    <w:p w:rsidR="001F44B1" w:rsidRPr="00C86F19" w:rsidRDefault="00901823" w:rsidP="00851885">
      <w:pPr>
        <w:spacing w:after="0" w:line="360" w:lineRule="auto"/>
        <w:jc w:val="both"/>
        <w:outlineLvl w:val="1"/>
        <w:rPr>
          <w:rFonts w:ascii="Trebuchet MS" w:hAnsi="Trebuchet MS" w:cs="Calibri"/>
          <w:b/>
          <w:noProof/>
          <w:lang w:eastAsia="en-GB"/>
        </w:rPr>
      </w:pPr>
      <w:r w:rsidRPr="00C86F19">
        <w:rPr>
          <w:rFonts w:ascii="Trebuchet MS" w:hAnsi="Trebuchet MS" w:cs="Calibri"/>
          <w:b/>
          <w:noProof/>
          <w:lang w:eastAsia="en-GB"/>
        </w:rPr>
        <w:t xml:space="preserve">Bath’s famous Georgian </w:t>
      </w:r>
      <w:r w:rsidR="004B489B">
        <w:rPr>
          <w:rFonts w:ascii="Trebuchet MS" w:hAnsi="Trebuchet MS" w:cs="Calibri"/>
          <w:b/>
          <w:noProof/>
          <w:lang w:eastAsia="en-GB"/>
        </w:rPr>
        <w:t>town</w:t>
      </w:r>
      <w:r w:rsidRPr="00C86F19">
        <w:rPr>
          <w:rFonts w:ascii="Trebuchet MS" w:hAnsi="Trebuchet MS" w:cs="Calibri"/>
          <w:b/>
          <w:noProof/>
          <w:lang w:eastAsia="en-GB"/>
        </w:rPr>
        <w:t>house museum, No. 1 Royal Crescent,</w:t>
      </w:r>
      <w:r w:rsidR="004614F0" w:rsidRPr="00C86F19">
        <w:rPr>
          <w:rFonts w:ascii="Trebuchet MS" w:hAnsi="Trebuchet MS" w:cs="Calibri"/>
          <w:b/>
          <w:noProof/>
          <w:lang w:eastAsia="en-GB"/>
        </w:rPr>
        <w:t xml:space="preserve"> </w:t>
      </w:r>
      <w:r w:rsidR="004B489B">
        <w:rPr>
          <w:rFonts w:ascii="Trebuchet MS" w:hAnsi="Trebuchet MS" w:cs="Calibri"/>
          <w:b/>
          <w:noProof/>
          <w:lang w:eastAsia="en-GB"/>
        </w:rPr>
        <w:t xml:space="preserve">has been Highly Commended </w:t>
      </w:r>
      <w:r w:rsidRPr="00C86F19">
        <w:rPr>
          <w:rFonts w:ascii="Trebuchet MS" w:hAnsi="Trebuchet MS" w:cs="Calibri"/>
          <w:b/>
          <w:noProof/>
          <w:lang w:eastAsia="en-GB"/>
        </w:rPr>
        <w:t xml:space="preserve"> in the </w:t>
      </w:r>
      <w:r w:rsidRPr="00C86F19">
        <w:rPr>
          <w:rFonts w:ascii="Trebuchet MS" w:hAnsi="Trebuchet MS" w:cs="Calibri"/>
          <w:b/>
          <w:i/>
          <w:noProof/>
          <w:lang w:eastAsia="en-GB"/>
        </w:rPr>
        <w:t>Restoration of a Georgian Building in an Urban Setting</w:t>
      </w:r>
      <w:r w:rsidR="00C86F19" w:rsidRPr="00C86F19">
        <w:rPr>
          <w:rFonts w:ascii="Trebuchet MS" w:hAnsi="Trebuchet MS" w:cs="Calibri"/>
          <w:b/>
          <w:noProof/>
          <w:lang w:eastAsia="en-GB"/>
        </w:rPr>
        <w:t xml:space="preserve"> category</w:t>
      </w:r>
      <w:r w:rsidR="004B489B" w:rsidRPr="004B489B">
        <w:rPr>
          <w:rFonts w:ascii="Trebuchet MS" w:hAnsi="Trebuchet MS" w:cs="Calibri"/>
          <w:b/>
          <w:noProof/>
          <w:lang w:eastAsia="en-GB"/>
        </w:rPr>
        <w:t xml:space="preserve"> </w:t>
      </w:r>
      <w:r w:rsidR="004B489B">
        <w:rPr>
          <w:rFonts w:ascii="Trebuchet MS" w:hAnsi="Trebuchet MS" w:cs="Calibri"/>
          <w:b/>
          <w:noProof/>
          <w:lang w:eastAsia="en-GB"/>
        </w:rPr>
        <w:t>of the</w:t>
      </w:r>
      <w:r w:rsidR="004B489B" w:rsidRPr="00C86F19">
        <w:rPr>
          <w:rFonts w:ascii="Trebuchet MS" w:hAnsi="Trebuchet MS" w:cs="Calibri"/>
          <w:b/>
          <w:noProof/>
          <w:lang w:eastAsia="en-GB"/>
        </w:rPr>
        <w:t xml:space="preserve"> Georgian Group Architectural Award</w:t>
      </w:r>
      <w:r w:rsidR="004B489B">
        <w:rPr>
          <w:rFonts w:ascii="Trebuchet MS" w:hAnsi="Trebuchet MS" w:cs="Calibri"/>
          <w:b/>
          <w:noProof/>
          <w:lang w:eastAsia="en-GB"/>
        </w:rPr>
        <w:t>s</w:t>
      </w:r>
      <w:r w:rsidR="004B489B" w:rsidRPr="00C86F19">
        <w:rPr>
          <w:rFonts w:ascii="Trebuchet MS" w:hAnsi="Trebuchet MS" w:cs="Calibri"/>
          <w:b/>
          <w:noProof/>
          <w:lang w:eastAsia="en-GB"/>
        </w:rPr>
        <w:t xml:space="preserve"> 2014</w:t>
      </w:r>
      <w:r w:rsidR="00C86F19" w:rsidRPr="00C86F19">
        <w:rPr>
          <w:rFonts w:ascii="Trebuchet MS" w:hAnsi="Trebuchet MS" w:cs="Calibri"/>
          <w:b/>
          <w:noProof/>
          <w:lang w:eastAsia="en-GB"/>
        </w:rPr>
        <w:t>.</w:t>
      </w:r>
      <w:r w:rsidRPr="00C86F19">
        <w:rPr>
          <w:rFonts w:ascii="Trebuchet MS" w:hAnsi="Trebuchet MS" w:cs="Calibri"/>
          <w:b/>
          <w:noProof/>
          <w:lang w:eastAsia="en-GB"/>
        </w:rPr>
        <w:t xml:space="preserve"> S</w:t>
      </w:r>
      <w:r w:rsidR="00A455D5" w:rsidRPr="00C86F19">
        <w:rPr>
          <w:rFonts w:ascii="Trebuchet MS" w:hAnsi="Trebuchet MS" w:cs="Calibri"/>
          <w:b/>
          <w:noProof/>
          <w:lang w:eastAsia="en-GB"/>
        </w:rPr>
        <w:t>ponsored by Savills, th</w:t>
      </w:r>
      <w:r w:rsidR="00053D3D" w:rsidRPr="00C86F19">
        <w:rPr>
          <w:rFonts w:ascii="Trebuchet MS" w:hAnsi="Trebuchet MS" w:cs="Calibri"/>
          <w:b/>
          <w:noProof/>
          <w:lang w:eastAsia="en-GB"/>
        </w:rPr>
        <w:t xml:space="preserve">ese </w:t>
      </w:r>
      <w:r w:rsidRPr="00C86F19">
        <w:rPr>
          <w:rFonts w:ascii="Trebuchet MS" w:hAnsi="Trebuchet MS" w:cs="Calibri"/>
          <w:b/>
          <w:noProof/>
          <w:lang w:eastAsia="en-GB"/>
        </w:rPr>
        <w:t xml:space="preserve">prestigious annual </w:t>
      </w:r>
      <w:r w:rsidR="00053D3D" w:rsidRPr="00C86F19">
        <w:rPr>
          <w:rFonts w:ascii="Trebuchet MS" w:hAnsi="Trebuchet MS" w:cs="Calibri"/>
          <w:b/>
          <w:noProof/>
          <w:lang w:eastAsia="en-GB"/>
        </w:rPr>
        <w:t xml:space="preserve">awards are won </w:t>
      </w:r>
      <w:r w:rsidRPr="00C86F19">
        <w:rPr>
          <w:rFonts w:ascii="Trebuchet MS" w:hAnsi="Trebuchet MS" w:cs="Calibri"/>
          <w:b/>
          <w:noProof/>
          <w:lang w:eastAsia="en-GB"/>
        </w:rPr>
        <w:t xml:space="preserve">only </w:t>
      </w:r>
      <w:r w:rsidR="00053D3D" w:rsidRPr="00C86F19">
        <w:rPr>
          <w:rFonts w:ascii="Trebuchet MS" w:hAnsi="Trebuchet MS" w:cs="Calibri"/>
          <w:b/>
          <w:noProof/>
          <w:lang w:eastAsia="en-GB"/>
        </w:rPr>
        <w:t xml:space="preserve">by </w:t>
      </w:r>
      <w:r w:rsidRPr="00C86F19">
        <w:rPr>
          <w:rFonts w:ascii="Trebuchet MS" w:hAnsi="Trebuchet MS" w:cs="Calibri"/>
          <w:b/>
          <w:noProof/>
          <w:lang w:eastAsia="en-GB"/>
        </w:rPr>
        <w:t xml:space="preserve">teams and/or </w:t>
      </w:r>
      <w:r w:rsidR="00053D3D" w:rsidRPr="00C86F19">
        <w:rPr>
          <w:rFonts w:ascii="Trebuchet MS" w:hAnsi="Trebuchet MS" w:cs="Calibri"/>
          <w:b/>
          <w:noProof/>
          <w:lang w:eastAsia="en-GB"/>
        </w:rPr>
        <w:t xml:space="preserve">individuals </w:t>
      </w:r>
      <w:r w:rsidRPr="00C86F19">
        <w:rPr>
          <w:rFonts w:ascii="Trebuchet MS" w:hAnsi="Trebuchet MS" w:cs="Calibri"/>
          <w:b/>
          <w:noProof/>
          <w:lang w:eastAsia="en-GB"/>
        </w:rPr>
        <w:t xml:space="preserve">who show </w:t>
      </w:r>
      <w:r w:rsidR="00053D3D" w:rsidRPr="00C86F19">
        <w:rPr>
          <w:rFonts w:ascii="Trebuchet MS" w:hAnsi="Trebuchet MS" w:cs="Calibri"/>
          <w:b/>
          <w:noProof/>
          <w:lang w:eastAsia="en-GB"/>
        </w:rPr>
        <w:t xml:space="preserve">clear vision and </w:t>
      </w:r>
      <w:r w:rsidRPr="00C86F19">
        <w:rPr>
          <w:rFonts w:ascii="Trebuchet MS" w:hAnsi="Trebuchet MS" w:cs="Calibri"/>
          <w:b/>
          <w:noProof/>
          <w:lang w:eastAsia="en-GB"/>
        </w:rPr>
        <w:t xml:space="preserve">a </w:t>
      </w:r>
      <w:r w:rsidR="00053D3D" w:rsidRPr="00C86F19">
        <w:rPr>
          <w:rFonts w:ascii="Trebuchet MS" w:hAnsi="Trebuchet MS" w:cs="Calibri"/>
          <w:b/>
          <w:noProof/>
          <w:lang w:eastAsia="en-GB"/>
        </w:rPr>
        <w:t>commitment to recreating Georgian buildings and landscapes across the United Kingdom</w:t>
      </w:r>
      <w:r w:rsidR="007466E6" w:rsidRPr="00C86F19">
        <w:rPr>
          <w:rFonts w:ascii="Trebuchet MS" w:hAnsi="Trebuchet MS" w:cs="Calibri"/>
          <w:b/>
          <w:noProof/>
          <w:lang w:eastAsia="en-GB"/>
        </w:rPr>
        <w:t>.</w:t>
      </w:r>
    </w:p>
    <w:p w:rsidR="007466E6" w:rsidRPr="00C86F19" w:rsidRDefault="007466E6" w:rsidP="00851885">
      <w:pPr>
        <w:pStyle w:val="Default"/>
        <w:spacing w:line="360" w:lineRule="auto"/>
        <w:jc w:val="both"/>
        <w:rPr>
          <w:rFonts w:ascii="Trebuchet MS" w:hAnsi="Trebuchet MS"/>
          <w:color w:val="auto"/>
          <w:sz w:val="22"/>
          <w:szCs w:val="22"/>
        </w:rPr>
      </w:pPr>
    </w:p>
    <w:p w:rsidR="00D37F7C" w:rsidRPr="00C86F19" w:rsidRDefault="00D37F7C" w:rsidP="00851885">
      <w:pPr>
        <w:spacing w:line="360" w:lineRule="auto"/>
        <w:jc w:val="both"/>
        <w:rPr>
          <w:rFonts w:ascii="Trebuchet MS" w:hAnsi="Trebuchet MS"/>
        </w:rPr>
      </w:pPr>
      <w:r w:rsidRPr="00C86F19">
        <w:rPr>
          <w:rFonts w:ascii="Trebuchet MS" w:hAnsi="Trebuchet MS"/>
        </w:rPr>
        <w:t>Collecting the award from</w:t>
      </w:r>
      <w:r w:rsidR="009740F7" w:rsidRPr="00C86F19">
        <w:rPr>
          <w:rFonts w:ascii="Trebuchet MS" w:hAnsi="Trebuchet MS"/>
        </w:rPr>
        <w:t xml:space="preserve"> His Grace </w:t>
      </w:r>
      <w:proofErr w:type="gramStart"/>
      <w:r w:rsidR="009740F7" w:rsidRPr="00C86F19">
        <w:rPr>
          <w:rFonts w:ascii="Trebuchet MS" w:hAnsi="Trebuchet MS"/>
        </w:rPr>
        <w:t>The</w:t>
      </w:r>
      <w:proofErr w:type="gramEnd"/>
      <w:r w:rsidR="009740F7" w:rsidRPr="00C86F19">
        <w:rPr>
          <w:rFonts w:ascii="Trebuchet MS" w:hAnsi="Trebuchet MS"/>
        </w:rPr>
        <w:t xml:space="preserve"> Duke of </w:t>
      </w:r>
      <w:proofErr w:type="spellStart"/>
      <w:r w:rsidR="009740F7" w:rsidRPr="00C86F19">
        <w:rPr>
          <w:rFonts w:ascii="Trebuchet MS" w:hAnsi="Trebuchet MS"/>
        </w:rPr>
        <w:t>Buccleuch</w:t>
      </w:r>
      <w:proofErr w:type="spellEnd"/>
      <w:r w:rsidR="009740F7" w:rsidRPr="00C86F19">
        <w:rPr>
          <w:rFonts w:ascii="Trebuchet MS" w:hAnsi="Trebuchet MS"/>
        </w:rPr>
        <w:t xml:space="preserve"> and Queensberry KBE on Thursday 11</w:t>
      </w:r>
      <w:r w:rsidR="009740F7" w:rsidRPr="00C86F19">
        <w:rPr>
          <w:rFonts w:ascii="Trebuchet MS" w:hAnsi="Trebuchet MS"/>
          <w:vertAlign w:val="superscript"/>
        </w:rPr>
        <w:t>th</w:t>
      </w:r>
      <w:r w:rsidR="009740F7" w:rsidRPr="00C86F19">
        <w:rPr>
          <w:rFonts w:ascii="Trebuchet MS" w:hAnsi="Trebuchet MS"/>
        </w:rPr>
        <w:t xml:space="preserve"> December at Christie’s SW1, </w:t>
      </w:r>
      <w:r w:rsidRPr="00C86F19">
        <w:rPr>
          <w:rFonts w:ascii="Trebuchet MS" w:hAnsi="Trebuchet MS"/>
        </w:rPr>
        <w:t>lead architect Simon Morray-Jones said:</w:t>
      </w:r>
    </w:p>
    <w:p w:rsidR="009740F7" w:rsidRPr="00C86F19" w:rsidRDefault="00D37F7C" w:rsidP="00851885">
      <w:pPr>
        <w:spacing w:line="360" w:lineRule="auto"/>
        <w:jc w:val="both"/>
        <w:rPr>
          <w:rFonts w:ascii="Trebuchet MS" w:hAnsi="Trebuchet MS"/>
          <w:i/>
        </w:rPr>
      </w:pPr>
      <w:r w:rsidRPr="00C86F19">
        <w:rPr>
          <w:rFonts w:ascii="Trebuchet MS" w:hAnsi="Trebuchet MS"/>
          <w:i/>
        </w:rPr>
        <w:t>“We ar</w:t>
      </w:r>
      <w:r w:rsidR="004B489B">
        <w:rPr>
          <w:rFonts w:ascii="Trebuchet MS" w:hAnsi="Trebuchet MS"/>
          <w:i/>
        </w:rPr>
        <w:t>e delighted to accept this Certificate</w:t>
      </w:r>
      <w:r w:rsidRPr="00C86F19">
        <w:rPr>
          <w:rFonts w:ascii="Trebuchet MS" w:hAnsi="Trebuchet MS"/>
          <w:i/>
        </w:rPr>
        <w:t xml:space="preserve"> on behalf of the </w:t>
      </w:r>
      <w:r w:rsidR="00CF03AC" w:rsidRPr="00C86F19">
        <w:rPr>
          <w:rFonts w:ascii="Trebuchet MS" w:hAnsi="Trebuchet MS"/>
          <w:i/>
        </w:rPr>
        <w:t>cont</w:t>
      </w:r>
      <w:r w:rsidR="007E4AAE" w:rsidRPr="00C86F19">
        <w:rPr>
          <w:rFonts w:ascii="Trebuchet MS" w:hAnsi="Trebuchet MS"/>
          <w:i/>
        </w:rPr>
        <w:t>r</w:t>
      </w:r>
      <w:r w:rsidR="00CF03AC" w:rsidRPr="00C86F19">
        <w:rPr>
          <w:rFonts w:ascii="Trebuchet MS" w:hAnsi="Trebuchet MS"/>
          <w:i/>
        </w:rPr>
        <w:t xml:space="preserve">actors, engineers, specialists and advisors </w:t>
      </w:r>
      <w:r w:rsidR="003A1702" w:rsidRPr="00C86F19">
        <w:rPr>
          <w:rFonts w:ascii="Trebuchet MS" w:hAnsi="Trebuchet MS"/>
          <w:i/>
        </w:rPr>
        <w:t>who worked so hard on this beautiful building</w:t>
      </w:r>
      <w:r w:rsidR="00CF03AC" w:rsidRPr="00C86F19">
        <w:rPr>
          <w:rFonts w:ascii="Trebuchet MS" w:hAnsi="Trebuchet MS"/>
          <w:i/>
        </w:rPr>
        <w:t xml:space="preserve">. </w:t>
      </w:r>
      <w:r w:rsidR="003A1702" w:rsidRPr="00C86F19">
        <w:rPr>
          <w:rFonts w:ascii="Trebuchet MS" w:hAnsi="Trebuchet MS"/>
          <w:i/>
        </w:rPr>
        <w:t xml:space="preserve"> </w:t>
      </w:r>
      <w:r w:rsidR="007E4AAE" w:rsidRPr="00C86F19">
        <w:rPr>
          <w:rFonts w:ascii="Trebuchet MS" w:hAnsi="Trebuchet MS"/>
          <w:i/>
        </w:rPr>
        <w:t xml:space="preserve">Dedication, expertise and a </w:t>
      </w:r>
      <w:r w:rsidR="004614F0" w:rsidRPr="00C86F19">
        <w:rPr>
          <w:rFonts w:ascii="Trebuchet MS" w:hAnsi="Trebuchet MS"/>
          <w:i/>
        </w:rPr>
        <w:t xml:space="preserve">highly </w:t>
      </w:r>
      <w:r w:rsidR="00C91BBA" w:rsidRPr="00C86F19">
        <w:rPr>
          <w:rFonts w:ascii="Trebuchet MS" w:hAnsi="Trebuchet MS"/>
          <w:i/>
        </w:rPr>
        <w:t>organised</w:t>
      </w:r>
      <w:r w:rsidR="00CF03AC" w:rsidRPr="00C86F19">
        <w:rPr>
          <w:rFonts w:ascii="Trebuchet MS" w:hAnsi="Trebuchet MS"/>
          <w:i/>
        </w:rPr>
        <w:t xml:space="preserve"> management plan</w:t>
      </w:r>
      <w:r w:rsidR="007E4AAE" w:rsidRPr="00C86F19">
        <w:rPr>
          <w:rFonts w:ascii="Trebuchet MS" w:hAnsi="Trebuchet MS"/>
          <w:i/>
        </w:rPr>
        <w:t xml:space="preserve"> helped us to overcome </w:t>
      </w:r>
      <w:r w:rsidR="00CF03AC" w:rsidRPr="00C86F19">
        <w:rPr>
          <w:rFonts w:ascii="Trebuchet MS" w:hAnsi="Trebuchet MS"/>
          <w:i/>
        </w:rPr>
        <w:t xml:space="preserve">many </w:t>
      </w:r>
      <w:r w:rsidR="004614F0" w:rsidRPr="00C86F19">
        <w:rPr>
          <w:rFonts w:ascii="Trebuchet MS" w:hAnsi="Trebuchet MS"/>
          <w:i/>
        </w:rPr>
        <w:t>challenges</w:t>
      </w:r>
      <w:r w:rsidR="003A1702" w:rsidRPr="00C86F19">
        <w:rPr>
          <w:rFonts w:ascii="Trebuchet MS" w:hAnsi="Trebuchet MS"/>
          <w:i/>
        </w:rPr>
        <w:t>,</w:t>
      </w:r>
      <w:r w:rsidR="004614F0" w:rsidRPr="00C86F19">
        <w:rPr>
          <w:rFonts w:ascii="Trebuchet MS" w:hAnsi="Trebuchet MS"/>
          <w:i/>
        </w:rPr>
        <w:t xml:space="preserve"> </w:t>
      </w:r>
      <w:r w:rsidR="003A1702" w:rsidRPr="00C86F19">
        <w:rPr>
          <w:rFonts w:ascii="Trebuchet MS" w:hAnsi="Trebuchet MS"/>
          <w:i/>
        </w:rPr>
        <w:t xml:space="preserve">including </w:t>
      </w:r>
      <w:r w:rsidR="00CF03AC" w:rsidRPr="00C86F19">
        <w:rPr>
          <w:rFonts w:ascii="Trebuchet MS" w:hAnsi="Trebuchet MS"/>
          <w:i/>
        </w:rPr>
        <w:t xml:space="preserve">how to fit a </w:t>
      </w:r>
      <w:r w:rsidR="007E4AAE" w:rsidRPr="00C86F19">
        <w:rPr>
          <w:rFonts w:ascii="Trebuchet MS" w:hAnsi="Trebuchet MS"/>
          <w:i/>
        </w:rPr>
        <w:t xml:space="preserve">new </w:t>
      </w:r>
      <w:r w:rsidR="00CF03AC" w:rsidRPr="00C86F19">
        <w:rPr>
          <w:rFonts w:ascii="Trebuchet MS" w:hAnsi="Trebuchet MS"/>
          <w:i/>
        </w:rPr>
        <w:t xml:space="preserve">lift into a Grade 1 listed building </w:t>
      </w:r>
      <w:r w:rsidR="007E4AAE" w:rsidRPr="00C86F19">
        <w:rPr>
          <w:rFonts w:ascii="Trebuchet MS" w:hAnsi="Trebuchet MS"/>
          <w:i/>
        </w:rPr>
        <w:t xml:space="preserve">with </w:t>
      </w:r>
      <w:r w:rsidR="008C040F" w:rsidRPr="00C86F19">
        <w:rPr>
          <w:rFonts w:ascii="Trebuchet MS" w:hAnsi="Trebuchet MS"/>
          <w:i/>
        </w:rPr>
        <w:t>14 different floor levels</w:t>
      </w:r>
      <w:r w:rsidR="003A1702" w:rsidRPr="00C86F19">
        <w:rPr>
          <w:rFonts w:ascii="Trebuchet MS" w:hAnsi="Trebuchet MS"/>
          <w:i/>
        </w:rPr>
        <w:t>!</w:t>
      </w:r>
      <w:r w:rsidR="008C040F" w:rsidRPr="00C86F19">
        <w:rPr>
          <w:rFonts w:ascii="Trebuchet MS" w:hAnsi="Trebuchet MS"/>
          <w:i/>
        </w:rPr>
        <w:t xml:space="preserve"> </w:t>
      </w:r>
      <w:r w:rsidR="004614F0" w:rsidRPr="00C86F19">
        <w:rPr>
          <w:rFonts w:ascii="Trebuchet MS" w:hAnsi="Trebuchet MS"/>
          <w:i/>
        </w:rPr>
        <w:t xml:space="preserve"> </w:t>
      </w:r>
      <w:r w:rsidR="003A1702" w:rsidRPr="00C86F19">
        <w:rPr>
          <w:rFonts w:ascii="Trebuchet MS" w:hAnsi="Trebuchet MS"/>
          <w:i/>
        </w:rPr>
        <w:t xml:space="preserve">Great teamwork meant </w:t>
      </w:r>
      <w:r w:rsidR="008C040F" w:rsidRPr="00C86F19">
        <w:rPr>
          <w:rFonts w:ascii="Trebuchet MS" w:hAnsi="Trebuchet MS"/>
          <w:i/>
        </w:rPr>
        <w:t xml:space="preserve">we finished ahead of schedule and </w:t>
      </w:r>
      <w:r w:rsidR="004614F0" w:rsidRPr="00C86F19">
        <w:rPr>
          <w:rFonts w:ascii="Trebuchet MS" w:hAnsi="Trebuchet MS"/>
          <w:i/>
        </w:rPr>
        <w:t xml:space="preserve">within </w:t>
      </w:r>
      <w:r w:rsidR="008C040F" w:rsidRPr="00C86F19">
        <w:rPr>
          <w:rFonts w:ascii="Trebuchet MS" w:hAnsi="Trebuchet MS"/>
          <w:i/>
        </w:rPr>
        <w:t>budget.</w:t>
      </w:r>
      <w:r w:rsidR="003A1702" w:rsidRPr="00C86F19">
        <w:rPr>
          <w:rFonts w:ascii="Trebuchet MS" w:hAnsi="Trebuchet MS"/>
          <w:i/>
        </w:rPr>
        <w:t xml:space="preserve">  No. 1 Royal Crescent is a museum that </w:t>
      </w:r>
      <w:r w:rsidR="007E4AAE" w:rsidRPr="00C86F19">
        <w:rPr>
          <w:rFonts w:ascii="Trebuchet MS" w:hAnsi="Trebuchet MS"/>
          <w:i/>
        </w:rPr>
        <w:t xml:space="preserve">now </w:t>
      </w:r>
      <w:r w:rsidR="003A1702" w:rsidRPr="00C86F19">
        <w:rPr>
          <w:rFonts w:ascii="Trebuchet MS" w:hAnsi="Trebuchet MS"/>
          <w:i/>
        </w:rPr>
        <w:t>brings the world to Bath</w:t>
      </w:r>
      <w:r w:rsidR="007E4AAE" w:rsidRPr="00C86F19">
        <w:rPr>
          <w:rFonts w:ascii="Trebuchet MS" w:hAnsi="Trebuchet MS"/>
          <w:i/>
        </w:rPr>
        <w:t>, and that Bath can rightly be proud of.</w:t>
      </w:r>
      <w:r w:rsidR="008C040F" w:rsidRPr="00C86F19">
        <w:rPr>
          <w:rFonts w:ascii="Trebuchet MS" w:hAnsi="Trebuchet MS"/>
          <w:i/>
        </w:rPr>
        <w:t>”</w:t>
      </w:r>
    </w:p>
    <w:p w:rsidR="008C040F" w:rsidRPr="00C86F19" w:rsidRDefault="009740F7" w:rsidP="00851885">
      <w:pPr>
        <w:spacing w:line="360" w:lineRule="auto"/>
        <w:jc w:val="both"/>
        <w:rPr>
          <w:rFonts w:ascii="Trebuchet MS" w:hAnsi="Trebuchet MS"/>
        </w:rPr>
      </w:pPr>
      <w:r w:rsidRPr="00C86F19">
        <w:rPr>
          <w:rFonts w:ascii="Trebuchet MS" w:hAnsi="Trebuchet MS"/>
        </w:rPr>
        <w:t xml:space="preserve">Crispin </w:t>
      </w:r>
      <w:proofErr w:type="spellStart"/>
      <w:r w:rsidRPr="00C86F19">
        <w:rPr>
          <w:rFonts w:ascii="Trebuchet MS" w:hAnsi="Trebuchet MS"/>
        </w:rPr>
        <w:t>Holborow</w:t>
      </w:r>
      <w:proofErr w:type="spellEnd"/>
      <w:r w:rsidRPr="00C86F19">
        <w:rPr>
          <w:rFonts w:ascii="Trebuchet MS" w:hAnsi="Trebuchet MS"/>
        </w:rPr>
        <w:t xml:space="preserve"> of Savills</w:t>
      </w:r>
      <w:r w:rsidR="004614F0" w:rsidRPr="00C86F19">
        <w:rPr>
          <w:rFonts w:ascii="Trebuchet MS" w:hAnsi="Trebuchet MS"/>
        </w:rPr>
        <w:t>’</w:t>
      </w:r>
      <w:r w:rsidRPr="00C86F19">
        <w:rPr>
          <w:rFonts w:ascii="Trebuchet MS" w:hAnsi="Trebuchet MS"/>
        </w:rPr>
        <w:t xml:space="preserve"> Country Department </w:t>
      </w:r>
      <w:r w:rsidR="004614F0" w:rsidRPr="00C86F19">
        <w:rPr>
          <w:rFonts w:ascii="Trebuchet MS" w:hAnsi="Trebuchet MS"/>
        </w:rPr>
        <w:t xml:space="preserve">who was </w:t>
      </w:r>
      <w:r w:rsidRPr="00C86F19">
        <w:rPr>
          <w:rFonts w:ascii="Trebuchet MS" w:hAnsi="Trebuchet MS"/>
        </w:rPr>
        <w:t>a member of the judging panel, sa</w:t>
      </w:r>
      <w:r w:rsidR="008C040F" w:rsidRPr="00C86F19">
        <w:rPr>
          <w:rFonts w:ascii="Trebuchet MS" w:hAnsi="Trebuchet MS"/>
        </w:rPr>
        <w:t>id:</w:t>
      </w:r>
    </w:p>
    <w:p w:rsidR="009740F7" w:rsidRPr="004B489B" w:rsidRDefault="009740F7" w:rsidP="00851885">
      <w:pPr>
        <w:spacing w:line="360" w:lineRule="auto"/>
        <w:jc w:val="both"/>
        <w:rPr>
          <w:rFonts w:ascii="Trebuchet MS" w:hAnsi="Trebuchet MS"/>
          <w:i/>
        </w:rPr>
      </w:pPr>
      <w:r w:rsidRPr="00C86F19">
        <w:rPr>
          <w:rFonts w:ascii="Trebuchet MS" w:hAnsi="Trebuchet MS"/>
          <w:i/>
          <w:iCs/>
        </w:rPr>
        <w:t>“</w:t>
      </w:r>
      <w:r w:rsidRPr="00C86F19">
        <w:rPr>
          <w:rFonts w:ascii="Trebuchet MS" w:hAnsi="Trebuchet MS"/>
          <w:i/>
        </w:rPr>
        <w:t>This year’s shortlisted entries show</w:t>
      </w:r>
      <w:r w:rsidR="004614F0" w:rsidRPr="00C86F19">
        <w:rPr>
          <w:rFonts w:ascii="Trebuchet MS" w:hAnsi="Trebuchet MS"/>
          <w:i/>
        </w:rPr>
        <w:t>ed</w:t>
      </w:r>
      <w:r w:rsidRPr="00C86F19">
        <w:rPr>
          <w:rFonts w:ascii="Trebuchet MS" w:hAnsi="Trebuchet MS"/>
          <w:i/>
        </w:rPr>
        <w:t xml:space="preserve"> the depth</w:t>
      </w:r>
      <w:r w:rsidR="004614F0" w:rsidRPr="00C86F19">
        <w:rPr>
          <w:rFonts w:ascii="Trebuchet MS" w:hAnsi="Trebuchet MS"/>
          <w:i/>
        </w:rPr>
        <w:t>s</w:t>
      </w:r>
      <w:r w:rsidRPr="00C86F19">
        <w:rPr>
          <w:rFonts w:ascii="Trebuchet MS" w:hAnsi="Trebuchet MS"/>
          <w:i/>
        </w:rPr>
        <w:t xml:space="preserve"> of imagination and ingenuity of the architects and of the property owners. </w:t>
      </w:r>
      <w:r w:rsidR="008C040F" w:rsidRPr="00C86F19">
        <w:rPr>
          <w:rFonts w:ascii="Trebuchet MS" w:hAnsi="Trebuchet MS"/>
          <w:i/>
        </w:rPr>
        <w:t>T</w:t>
      </w:r>
      <w:r w:rsidRPr="00C86F19">
        <w:rPr>
          <w:rFonts w:ascii="Trebuchet MS" w:hAnsi="Trebuchet MS"/>
          <w:i/>
        </w:rPr>
        <w:t xml:space="preserve">he painstaking research required to bring </w:t>
      </w:r>
      <w:r w:rsidRPr="004B489B">
        <w:rPr>
          <w:rFonts w:ascii="Trebuchet MS" w:hAnsi="Trebuchet MS"/>
          <w:i/>
        </w:rPr>
        <w:t>Georgian splendour back to life in the restoration category</w:t>
      </w:r>
      <w:r w:rsidR="008C040F" w:rsidRPr="004B489B">
        <w:rPr>
          <w:rFonts w:ascii="Trebuchet MS" w:hAnsi="Trebuchet MS"/>
          <w:i/>
        </w:rPr>
        <w:t xml:space="preserve"> was a h</w:t>
      </w:r>
      <w:r w:rsidR="00C91BBA" w:rsidRPr="004B489B">
        <w:rPr>
          <w:rFonts w:ascii="Trebuchet MS" w:hAnsi="Trebuchet MS"/>
          <w:i/>
        </w:rPr>
        <w:t>i</w:t>
      </w:r>
      <w:r w:rsidR="008C040F" w:rsidRPr="004B489B">
        <w:rPr>
          <w:rFonts w:ascii="Trebuchet MS" w:hAnsi="Trebuchet MS"/>
          <w:i/>
        </w:rPr>
        <w:t>ghlight</w:t>
      </w:r>
      <w:r w:rsidRPr="004B489B">
        <w:rPr>
          <w:rFonts w:ascii="Trebuchet MS" w:hAnsi="Trebuchet MS"/>
          <w:i/>
        </w:rPr>
        <w:t xml:space="preserve">.”  </w:t>
      </w:r>
    </w:p>
    <w:p w:rsidR="004B489B" w:rsidRPr="004B489B" w:rsidRDefault="004B489B" w:rsidP="00851885">
      <w:pPr>
        <w:spacing w:line="360" w:lineRule="auto"/>
        <w:jc w:val="both"/>
        <w:rPr>
          <w:rFonts w:ascii="Trebuchet MS" w:hAnsi="Trebuchet MS"/>
          <w:i/>
        </w:rPr>
      </w:pPr>
      <w:r w:rsidRPr="004B489B">
        <w:rPr>
          <w:rFonts w:ascii="Trebuchet MS" w:hAnsi="Trebuchet MS"/>
        </w:rPr>
        <w:t>The project to restore</w:t>
      </w:r>
      <w:r w:rsidRPr="004B489B">
        <w:rPr>
          <w:rFonts w:ascii="Trebuchet MS" w:hAnsi="Trebuchet MS"/>
          <w:b/>
          <w:bCs/>
        </w:rPr>
        <w:t xml:space="preserve"> </w:t>
      </w:r>
      <w:proofErr w:type="spellStart"/>
      <w:r w:rsidRPr="004B489B">
        <w:rPr>
          <w:rFonts w:ascii="Trebuchet MS" w:hAnsi="Trebuchet MS"/>
          <w:b/>
          <w:bCs/>
        </w:rPr>
        <w:t>Llanelly</w:t>
      </w:r>
      <w:proofErr w:type="spellEnd"/>
      <w:r w:rsidRPr="004B489B">
        <w:rPr>
          <w:rFonts w:ascii="Trebuchet MS" w:hAnsi="Trebuchet MS"/>
          <w:b/>
          <w:bCs/>
        </w:rPr>
        <w:t xml:space="preserve"> House in Carmarthenshire </w:t>
      </w:r>
      <w:r w:rsidRPr="004B489B">
        <w:rPr>
          <w:rFonts w:ascii="Trebuchet MS" w:hAnsi="Trebuchet MS"/>
          <w:bCs/>
        </w:rPr>
        <w:t>was the overall winner</w:t>
      </w:r>
      <w:r w:rsidR="0018632D">
        <w:rPr>
          <w:rFonts w:ascii="Trebuchet MS" w:hAnsi="Trebuchet MS"/>
          <w:bCs/>
        </w:rPr>
        <w:t>, recognised for bringing</w:t>
      </w:r>
      <w:r w:rsidRPr="004B489B">
        <w:rPr>
          <w:rFonts w:ascii="Trebuchet MS" w:hAnsi="Trebuchet MS"/>
        </w:rPr>
        <w:t xml:space="preserve"> new life not just to a building but to a town badly in need of regeneration</w:t>
      </w:r>
      <w:r w:rsidR="0018632D">
        <w:rPr>
          <w:rFonts w:ascii="Trebuchet MS" w:hAnsi="Trebuchet MS"/>
        </w:rPr>
        <w:t>.</w:t>
      </w:r>
    </w:p>
    <w:p w:rsidR="005E77C2" w:rsidRPr="00C86F19" w:rsidRDefault="005E77C2" w:rsidP="005E77C2">
      <w:pPr>
        <w:spacing w:after="0" w:line="360" w:lineRule="auto"/>
        <w:outlineLvl w:val="1"/>
        <w:rPr>
          <w:rFonts w:ascii="Trebuchet MS" w:hAnsi="Trebuchet MS" w:cs="Calibri"/>
          <w:noProof/>
          <w:lang w:eastAsia="en-GB"/>
        </w:rPr>
      </w:pPr>
      <w:r w:rsidRPr="00C86F19">
        <w:rPr>
          <w:rFonts w:ascii="Trebuchet MS" w:hAnsi="Trebuchet MS" w:cs="Calibri"/>
          <w:b/>
          <w:noProof/>
          <w:lang w:eastAsia="en-GB"/>
        </w:rPr>
        <w:t xml:space="preserve">Further information: </w:t>
      </w:r>
      <w:hyperlink r:id="rId8" w:history="1">
        <w:r w:rsidRPr="00C86F19">
          <w:rPr>
            <w:rStyle w:val="Hyperlink"/>
            <w:rFonts w:ascii="Trebuchet MS" w:hAnsi="Trebuchet MS" w:cs="Calibri"/>
            <w:noProof/>
            <w:lang w:eastAsia="en-GB"/>
          </w:rPr>
          <w:t>www.no1royalcrescent.org.uk</w:t>
        </w:r>
      </w:hyperlink>
      <w:r w:rsidRPr="00C86F19">
        <w:rPr>
          <w:rFonts w:ascii="Trebuchet MS" w:hAnsi="Trebuchet MS" w:cs="Calibri"/>
          <w:noProof/>
          <w:lang w:eastAsia="en-GB"/>
        </w:rPr>
        <w:t xml:space="preserve"> </w:t>
      </w:r>
    </w:p>
    <w:p w:rsidR="00772A2A" w:rsidRPr="0018632D" w:rsidRDefault="00772A2A" w:rsidP="0018632D">
      <w:pPr>
        <w:rPr>
          <w:rFonts w:ascii="Trebuchet MS" w:hAnsi="Trebuchet MS" w:cs="Calibri"/>
          <w:noProof/>
          <w:lang w:eastAsia="en-GB"/>
        </w:rPr>
      </w:pPr>
      <w:bookmarkStart w:id="0" w:name="_GoBack"/>
      <w:bookmarkEnd w:id="0"/>
      <w:r w:rsidRPr="007029CB">
        <w:rPr>
          <w:rFonts w:ascii="Trebuchet MS" w:hAnsi="Trebuchet MS" w:cs="Calibri"/>
          <w:b/>
          <w:sz w:val="21"/>
          <w:szCs w:val="21"/>
          <w:u w:val="single"/>
        </w:rPr>
        <w:t>Notes for editors</w:t>
      </w:r>
    </w:p>
    <w:p w:rsidR="001F44B1" w:rsidRPr="007029CB" w:rsidRDefault="001F44B1" w:rsidP="00745880">
      <w:pPr>
        <w:spacing w:after="0" w:line="360" w:lineRule="auto"/>
        <w:rPr>
          <w:rFonts w:ascii="Trebuchet MS" w:hAnsi="Trebuchet MS" w:cs="Calibri"/>
          <w:b/>
          <w:sz w:val="21"/>
          <w:szCs w:val="21"/>
        </w:rPr>
      </w:pPr>
    </w:p>
    <w:p w:rsidR="007E4AAE" w:rsidRPr="007029CB" w:rsidRDefault="007E4AAE" w:rsidP="007E4AAE">
      <w:pPr>
        <w:pStyle w:val="Default"/>
        <w:spacing w:line="360" w:lineRule="auto"/>
        <w:jc w:val="both"/>
        <w:rPr>
          <w:rFonts w:ascii="Trebuchet MS" w:hAnsi="Trebuchet MS"/>
          <w:color w:val="auto"/>
          <w:sz w:val="21"/>
          <w:szCs w:val="21"/>
        </w:rPr>
      </w:pPr>
      <w:r w:rsidRPr="007029CB">
        <w:rPr>
          <w:rFonts w:ascii="Trebuchet MS" w:hAnsi="Trebuchet MS"/>
          <w:color w:val="auto"/>
          <w:sz w:val="21"/>
          <w:szCs w:val="21"/>
        </w:rPr>
        <w:t xml:space="preserve">During 2012 and 2013, </w:t>
      </w:r>
      <w:r w:rsidRPr="007029CB">
        <w:rPr>
          <w:rFonts w:ascii="Trebuchet MS" w:hAnsi="Trebuchet MS"/>
          <w:b/>
          <w:color w:val="auto"/>
          <w:sz w:val="21"/>
          <w:szCs w:val="21"/>
        </w:rPr>
        <w:t>Bath Preservation Trust</w:t>
      </w:r>
      <w:r w:rsidRPr="007029CB">
        <w:rPr>
          <w:rFonts w:ascii="Trebuchet MS" w:hAnsi="Trebuchet MS"/>
          <w:color w:val="auto"/>
          <w:sz w:val="21"/>
          <w:szCs w:val="21"/>
        </w:rPr>
        <w:t xml:space="preserve"> implemented a £5 million project to reunite the historic house museum at No. 1 Royal Crescent with its original service wing, which had stood empty for some years and was gradually becoming derelict.  This iconic Georgian building was the first house to be occupied on Bath’s spectacular Royal Crescent in the late 1700s, but its division into apartments during the early 20</w:t>
      </w:r>
      <w:r w:rsidRPr="007029CB">
        <w:rPr>
          <w:rFonts w:ascii="Trebuchet MS" w:hAnsi="Trebuchet MS"/>
          <w:color w:val="auto"/>
          <w:sz w:val="21"/>
          <w:szCs w:val="21"/>
          <w:vertAlign w:val="superscript"/>
        </w:rPr>
        <w:t>th</w:t>
      </w:r>
      <w:r w:rsidRPr="007029CB">
        <w:rPr>
          <w:rFonts w:ascii="Trebuchet MS" w:hAnsi="Trebuchet MS"/>
          <w:color w:val="auto"/>
          <w:sz w:val="21"/>
          <w:szCs w:val="21"/>
        </w:rPr>
        <w:t xml:space="preserve"> century and subsequent decay was putting at risk one of the best-loved Georgian townscapes in the UK.  A gloriously-restored and extended historic house museum which now tells </w:t>
      </w:r>
      <w:r w:rsidRPr="007029CB">
        <w:rPr>
          <w:rFonts w:ascii="Trebuchet MS" w:hAnsi="Trebuchet MS"/>
          <w:i/>
          <w:iCs/>
          <w:color w:val="auto"/>
          <w:sz w:val="21"/>
          <w:szCs w:val="21"/>
        </w:rPr>
        <w:t>The Whole Story</w:t>
      </w:r>
      <w:r w:rsidRPr="007029CB">
        <w:rPr>
          <w:rFonts w:ascii="Trebuchet MS" w:hAnsi="Trebuchet MS"/>
          <w:iCs/>
          <w:color w:val="auto"/>
          <w:sz w:val="21"/>
          <w:szCs w:val="21"/>
        </w:rPr>
        <w:t xml:space="preserve"> </w:t>
      </w:r>
      <w:r w:rsidRPr="007029CB">
        <w:rPr>
          <w:rFonts w:ascii="Trebuchet MS" w:hAnsi="Trebuchet MS"/>
          <w:color w:val="auto"/>
          <w:sz w:val="21"/>
          <w:szCs w:val="21"/>
        </w:rPr>
        <w:t xml:space="preserve">of life in late 18th Century Georgian Bath was opened to the public in June 2013. </w:t>
      </w:r>
    </w:p>
    <w:p w:rsidR="007E4AAE" w:rsidRPr="007029CB" w:rsidRDefault="007E4AAE" w:rsidP="007E4AAE">
      <w:pPr>
        <w:pStyle w:val="Default"/>
        <w:spacing w:line="360" w:lineRule="auto"/>
        <w:jc w:val="both"/>
        <w:rPr>
          <w:rFonts w:ascii="Trebuchet MS" w:hAnsi="Trebuchet MS"/>
          <w:color w:val="auto"/>
          <w:sz w:val="21"/>
          <w:szCs w:val="21"/>
        </w:rPr>
      </w:pPr>
    </w:p>
    <w:p w:rsidR="005E77C2" w:rsidRPr="007029CB" w:rsidRDefault="005E77C2" w:rsidP="007E4AAE">
      <w:pPr>
        <w:pStyle w:val="Default"/>
        <w:spacing w:line="360" w:lineRule="auto"/>
        <w:jc w:val="both"/>
        <w:rPr>
          <w:rFonts w:ascii="Trebuchet MS" w:hAnsi="Trebuchet MS"/>
          <w:color w:val="auto"/>
          <w:sz w:val="21"/>
          <w:szCs w:val="21"/>
        </w:rPr>
      </w:pPr>
      <w:r w:rsidRPr="007029CB">
        <w:rPr>
          <w:rFonts w:ascii="Trebuchet MS" w:hAnsi="Trebuchet MS" w:cs="Calibri"/>
          <w:b/>
          <w:sz w:val="21"/>
          <w:szCs w:val="21"/>
        </w:rPr>
        <w:t>No.1 Royal Crescent</w:t>
      </w:r>
      <w:r w:rsidRPr="007029CB">
        <w:rPr>
          <w:rFonts w:ascii="Trebuchet MS" w:hAnsi="Trebuchet MS" w:cs="Calibri"/>
          <w:sz w:val="21"/>
          <w:szCs w:val="21"/>
        </w:rPr>
        <w:t xml:space="preserve"> </w:t>
      </w:r>
      <w:r w:rsidR="007E4AAE" w:rsidRPr="007029CB">
        <w:rPr>
          <w:rFonts w:ascii="Trebuchet MS" w:hAnsi="Trebuchet MS"/>
          <w:color w:val="auto"/>
          <w:sz w:val="21"/>
          <w:szCs w:val="21"/>
        </w:rPr>
        <w:t xml:space="preserve">offers visitors from all over the world the chance to </w:t>
      </w:r>
      <w:r w:rsidRPr="007029CB">
        <w:rPr>
          <w:rFonts w:ascii="Trebuchet MS" w:hAnsi="Trebuchet MS" w:cs="Calibri"/>
          <w:sz w:val="21"/>
          <w:szCs w:val="21"/>
        </w:rPr>
        <w:t xml:space="preserve">explore the recreated historic interiors of a late 18th century Bath Town House of distinction.  With </w:t>
      </w:r>
      <w:r w:rsidR="007E4AAE" w:rsidRPr="007029CB">
        <w:rPr>
          <w:rFonts w:ascii="Trebuchet MS" w:hAnsi="Trebuchet MS"/>
          <w:color w:val="auto"/>
          <w:sz w:val="21"/>
          <w:szCs w:val="21"/>
        </w:rPr>
        <w:t xml:space="preserve">more than twice the number of fully-dressed heritage rooms, additional galleries, an education centre, an extended shop and free introduction room, </w:t>
      </w:r>
      <w:r w:rsidRPr="007029CB">
        <w:rPr>
          <w:rFonts w:ascii="Trebuchet MS" w:hAnsi="Trebuchet MS"/>
          <w:color w:val="auto"/>
          <w:sz w:val="21"/>
          <w:szCs w:val="21"/>
        </w:rPr>
        <w:t xml:space="preserve">the house reveals </w:t>
      </w:r>
      <w:r w:rsidR="007E4AAE" w:rsidRPr="007029CB">
        <w:rPr>
          <w:rFonts w:ascii="Trebuchet MS" w:hAnsi="Trebuchet MS"/>
          <w:color w:val="auto"/>
          <w:sz w:val="21"/>
          <w:szCs w:val="21"/>
        </w:rPr>
        <w:t xml:space="preserve">what life was really like for our ancestors – upstairs and downstairs – nearly 250 years ago.  </w:t>
      </w:r>
    </w:p>
    <w:p w:rsidR="005E77C2" w:rsidRPr="007029CB" w:rsidRDefault="005E77C2" w:rsidP="007E4AAE">
      <w:pPr>
        <w:pStyle w:val="Default"/>
        <w:spacing w:line="360" w:lineRule="auto"/>
        <w:jc w:val="both"/>
        <w:rPr>
          <w:rFonts w:ascii="Trebuchet MS" w:hAnsi="Trebuchet MS"/>
          <w:color w:val="auto"/>
          <w:sz w:val="21"/>
          <w:szCs w:val="21"/>
        </w:rPr>
      </w:pPr>
    </w:p>
    <w:p w:rsidR="007E4AAE" w:rsidRPr="007029CB" w:rsidRDefault="007E4AAE" w:rsidP="007E4AAE">
      <w:pPr>
        <w:pStyle w:val="Default"/>
        <w:spacing w:line="360" w:lineRule="auto"/>
        <w:jc w:val="both"/>
        <w:rPr>
          <w:rFonts w:ascii="Trebuchet MS" w:hAnsi="Trebuchet MS"/>
          <w:color w:val="auto"/>
          <w:sz w:val="21"/>
          <w:szCs w:val="21"/>
        </w:rPr>
      </w:pPr>
      <w:r w:rsidRPr="007029CB">
        <w:rPr>
          <w:rFonts w:ascii="Trebuchet MS" w:hAnsi="Trebuchet MS"/>
          <w:color w:val="auto"/>
          <w:sz w:val="21"/>
          <w:szCs w:val="21"/>
        </w:rPr>
        <w:t>The imaginative approach to the ways in which the house can now be interpreted, together with its excellent accessibility and the quality of its permanent collections, have each been recognised with national awards since its reopening.</w:t>
      </w:r>
    </w:p>
    <w:p w:rsidR="007E4AAE" w:rsidRPr="007029CB" w:rsidRDefault="007E4AAE" w:rsidP="00745880">
      <w:pPr>
        <w:spacing w:after="0" w:line="360" w:lineRule="auto"/>
        <w:rPr>
          <w:rFonts w:ascii="Trebuchet MS" w:hAnsi="Trebuchet MS" w:cs="Calibri"/>
          <w:b/>
          <w:sz w:val="21"/>
          <w:szCs w:val="21"/>
        </w:rPr>
      </w:pPr>
    </w:p>
    <w:p w:rsidR="00772A2A" w:rsidRPr="007029CB" w:rsidRDefault="00772A2A" w:rsidP="00745880">
      <w:pPr>
        <w:spacing w:after="0" w:line="360" w:lineRule="auto"/>
        <w:rPr>
          <w:rFonts w:ascii="Trebuchet MS" w:hAnsi="Trebuchet MS" w:cs="Calibri"/>
          <w:sz w:val="21"/>
          <w:szCs w:val="21"/>
        </w:rPr>
      </w:pPr>
      <w:r w:rsidRPr="007029CB">
        <w:rPr>
          <w:rFonts w:ascii="Trebuchet MS" w:hAnsi="Trebuchet MS" w:cs="Calibri"/>
          <w:sz w:val="21"/>
          <w:szCs w:val="21"/>
        </w:rPr>
        <w:t xml:space="preserve">The museum receives </w:t>
      </w:r>
      <w:r w:rsidR="007E4AAE" w:rsidRPr="007029CB">
        <w:rPr>
          <w:rFonts w:ascii="Trebuchet MS" w:hAnsi="Trebuchet MS" w:cs="Calibri"/>
          <w:sz w:val="21"/>
          <w:szCs w:val="21"/>
        </w:rPr>
        <w:t xml:space="preserve">some </w:t>
      </w:r>
      <w:r w:rsidRPr="007029CB">
        <w:rPr>
          <w:rFonts w:ascii="Trebuchet MS" w:hAnsi="Trebuchet MS" w:cs="Calibri"/>
          <w:sz w:val="21"/>
          <w:szCs w:val="21"/>
        </w:rPr>
        <w:t xml:space="preserve">60,000 visitors per year. </w:t>
      </w:r>
      <w:r w:rsidR="007E4AAE" w:rsidRPr="007029CB">
        <w:rPr>
          <w:rFonts w:ascii="Trebuchet MS" w:hAnsi="Trebuchet MS" w:cs="Calibri"/>
          <w:sz w:val="21"/>
          <w:szCs w:val="21"/>
        </w:rPr>
        <w:t xml:space="preserve"> </w:t>
      </w:r>
      <w:r w:rsidR="007029CB" w:rsidRPr="007029CB">
        <w:rPr>
          <w:rFonts w:ascii="Trebuchet MS" w:hAnsi="Trebuchet MS" w:cs="Calibri"/>
          <w:sz w:val="21"/>
          <w:szCs w:val="21"/>
        </w:rPr>
        <w:t>It recently won:</w:t>
      </w:r>
    </w:p>
    <w:p w:rsidR="001F44B1" w:rsidRPr="007029CB" w:rsidRDefault="007029CB" w:rsidP="007029CB">
      <w:pPr>
        <w:pStyle w:val="ListParagraph"/>
        <w:numPr>
          <w:ilvl w:val="0"/>
          <w:numId w:val="8"/>
        </w:numPr>
        <w:spacing w:after="0" w:line="360" w:lineRule="auto"/>
        <w:ind w:right="-613"/>
        <w:rPr>
          <w:rFonts w:ascii="Trebuchet MS" w:hAnsi="Trebuchet MS" w:cs="Calibri"/>
          <w:sz w:val="21"/>
          <w:szCs w:val="21"/>
        </w:rPr>
      </w:pPr>
      <w:r w:rsidRPr="007029CB">
        <w:rPr>
          <w:rFonts w:ascii="Trebuchet MS" w:hAnsi="Trebuchet MS"/>
          <w:sz w:val="21"/>
          <w:szCs w:val="21"/>
        </w:rPr>
        <w:t xml:space="preserve">'Highly Commended' </w:t>
      </w:r>
      <w:r w:rsidR="00C86F19" w:rsidRPr="007029CB">
        <w:rPr>
          <w:rFonts w:ascii="Trebuchet MS" w:hAnsi="Trebuchet MS"/>
          <w:sz w:val="21"/>
          <w:szCs w:val="21"/>
        </w:rPr>
        <w:t>at the</w:t>
      </w:r>
      <w:r w:rsidR="00C86F19" w:rsidRPr="007029CB">
        <w:rPr>
          <w:rStyle w:val="Strong"/>
          <w:rFonts w:ascii="Trebuchet MS" w:hAnsi="Trebuchet MS"/>
          <w:sz w:val="21"/>
          <w:szCs w:val="21"/>
        </w:rPr>
        <w:t xml:space="preserve"> 2014 </w:t>
      </w:r>
      <w:proofErr w:type="spellStart"/>
      <w:r w:rsidR="00C86F19" w:rsidRPr="007029CB">
        <w:rPr>
          <w:rStyle w:val="Strong"/>
          <w:rFonts w:ascii="Trebuchet MS" w:hAnsi="Trebuchet MS"/>
          <w:sz w:val="21"/>
          <w:szCs w:val="21"/>
        </w:rPr>
        <w:t>Museums+Heritage</w:t>
      </w:r>
      <w:proofErr w:type="spellEnd"/>
      <w:r w:rsidR="00C86F19" w:rsidRPr="007029CB">
        <w:rPr>
          <w:rStyle w:val="Strong"/>
          <w:rFonts w:ascii="Trebuchet MS" w:hAnsi="Trebuchet MS"/>
          <w:sz w:val="21"/>
          <w:szCs w:val="21"/>
        </w:rPr>
        <w:t xml:space="preserve"> Awards</w:t>
      </w:r>
      <w:r w:rsidR="00C86F19" w:rsidRPr="007029CB">
        <w:rPr>
          <w:rFonts w:ascii="Trebuchet MS" w:hAnsi="Trebuchet MS"/>
          <w:sz w:val="21"/>
          <w:szCs w:val="21"/>
        </w:rPr>
        <w:t xml:space="preserve"> for</w:t>
      </w:r>
      <w:r w:rsidR="00C86F19" w:rsidRPr="007029CB">
        <w:rPr>
          <w:rStyle w:val="Strong"/>
          <w:rFonts w:ascii="Trebuchet MS" w:hAnsi="Trebuchet MS"/>
          <w:sz w:val="21"/>
          <w:szCs w:val="21"/>
        </w:rPr>
        <w:t xml:space="preserve"> Best Permanent Collection</w:t>
      </w:r>
    </w:p>
    <w:p w:rsidR="007029CB" w:rsidRPr="007029CB" w:rsidRDefault="007029CB" w:rsidP="007029CB">
      <w:pPr>
        <w:pStyle w:val="ListParagraph"/>
        <w:numPr>
          <w:ilvl w:val="0"/>
          <w:numId w:val="8"/>
        </w:numPr>
        <w:spacing w:after="0" w:line="360" w:lineRule="auto"/>
        <w:ind w:right="-472"/>
        <w:rPr>
          <w:rFonts w:ascii="Trebuchet MS" w:hAnsi="Trebuchet MS" w:cs="Calibri"/>
          <w:sz w:val="21"/>
          <w:szCs w:val="21"/>
        </w:rPr>
      </w:pPr>
      <w:r w:rsidRPr="007029CB">
        <w:rPr>
          <w:rStyle w:val="Strong"/>
          <w:rFonts w:ascii="Trebuchet MS" w:hAnsi="Trebuchet MS"/>
          <w:sz w:val="21"/>
          <w:szCs w:val="21"/>
        </w:rPr>
        <w:t>Sandford Award 2014</w:t>
      </w:r>
      <w:r w:rsidRPr="007029CB">
        <w:rPr>
          <w:rFonts w:ascii="Trebuchet MS" w:hAnsi="Trebuchet MS"/>
          <w:sz w:val="21"/>
          <w:szCs w:val="21"/>
        </w:rPr>
        <w:t xml:space="preserve">.  Sandford Awards recognise the quality and excellence of </w:t>
      </w:r>
      <w:r w:rsidRPr="007029CB">
        <w:rPr>
          <w:rStyle w:val="Strong"/>
          <w:rFonts w:ascii="Trebuchet MS" w:hAnsi="Trebuchet MS"/>
          <w:sz w:val="21"/>
          <w:szCs w:val="21"/>
        </w:rPr>
        <w:t>education programmes</w:t>
      </w:r>
      <w:r w:rsidRPr="007029CB">
        <w:rPr>
          <w:rFonts w:ascii="Trebuchet MS" w:hAnsi="Trebuchet MS"/>
          <w:sz w:val="21"/>
          <w:szCs w:val="21"/>
        </w:rPr>
        <w:t xml:space="preserve"> run at historic sites and are ratified by the Heritage Education Trust</w:t>
      </w:r>
    </w:p>
    <w:p w:rsidR="007029CB" w:rsidRPr="007029CB" w:rsidRDefault="007029CB" w:rsidP="00C86F19">
      <w:pPr>
        <w:pStyle w:val="ListParagraph"/>
        <w:numPr>
          <w:ilvl w:val="0"/>
          <w:numId w:val="8"/>
        </w:numPr>
        <w:spacing w:after="0" w:line="360" w:lineRule="auto"/>
        <w:rPr>
          <w:rStyle w:val="Strong"/>
          <w:rFonts w:ascii="Trebuchet MS" w:hAnsi="Trebuchet MS" w:cs="Calibri"/>
          <w:b w:val="0"/>
          <w:bCs w:val="0"/>
          <w:sz w:val="21"/>
          <w:szCs w:val="21"/>
        </w:rPr>
      </w:pPr>
      <w:r w:rsidRPr="007029CB">
        <w:rPr>
          <w:rStyle w:val="Strong"/>
          <w:rFonts w:ascii="Trebuchet MS" w:hAnsi="Trebuchet MS"/>
          <w:sz w:val="21"/>
          <w:szCs w:val="21"/>
        </w:rPr>
        <w:t>Leisure and Tourism Award</w:t>
      </w:r>
      <w:r w:rsidRPr="007029CB">
        <w:rPr>
          <w:rFonts w:ascii="Trebuchet MS" w:hAnsi="Trebuchet MS"/>
          <w:sz w:val="21"/>
          <w:szCs w:val="21"/>
        </w:rPr>
        <w:t xml:space="preserve"> at the </w:t>
      </w:r>
      <w:r w:rsidRPr="007029CB">
        <w:rPr>
          <w:rStyle w:val="Strong"/>
          <w:rFonts w:ascii="Trebuchet MS" w:hAnsi="Trebuchet MS"/>
          <w:sz w:val="21"/>
          <w:szCs w:val="21"/>
        </w:rPr>
        <w:t>Bath Business Awards 2014.</w:t>
      </w:r>
    </w:p>
    <w:p w:rsidR="007029CB" w:rsidRPr="007029CB" w:rsidRDefault="007029CB" w:rsidP="00C86F19">
      <w:pPr>
        <w:pStyle w:val="ListParagraph"/>
        <w:numPr>
          <w:ilvl w:val="0"/>
          <w:numId w:val="8"/>
        </w:numPr>
        <w:spacing w:after="0" w:line="360" w:lineRule="auto"/>
        <w:rPr>
          <w:rStyle w:val="Strong"/>
          <w:rFonts w:ascii="Trebuchet MS" w:hAnsi="Trebuchet MS" w:cs="Calibri"/>
          <w:b w:val="0"/>
          <w:bCs w:val="0"/>
          <w:sz w:val="21"/>
          <w:szCs w:val="21"/>
        </w:rPr>
      </w:pPr>
      <w:r w:rsidRPr="007029CB">
        <w:rPr>
          <w:rStyle w:val="Strong"/>
          <w:rFonts w:ascii="Trebuchet MS" w:hAnsi="Trebuchet MS"/>
          <w:sz w:val="21"/>
          <w:szCs w:val="21"/>
        </w:rPr>
        <w:t>Best Visitor Attraction</w:t>
      </w:r>
      <w:r w:rsidRPr="007029CB">
        <w:rPr>
          <w:rFonts w:ascii="Trebuchet MS" w:hAnsi="Trebuchet MS"/>
          <w:sz w:val="21"/>
          <w:szCs w:val="21"/>
        </w:rPr>
        <w:t xml:space="preserve"> in the over 50,000 visitors per year category at</w:t>
      </w:r>
      <w:r w:rsidRPr="007029CB">
        <w:rPr>
          <w:rStyle w:val="Strong"/>
          <w:rFonts w:ascii="Trebuchet MS" w:hAnsi="Trebuchet MS"/>
          <w:sz w:val="21"/>
          <w:szCs w:val="21"/>
        </w:rPr>
        <w:t xml:space="preserve"> Bath's Events, Hospitality and Tourism Awards 2014</w:t>
      </w:r>
    </w:p>
    <w:p w:rsidR="007029CB" w:rsidRPr="007029CB" w:rsidRDefault="007029CB" w:rsidP="007029CB">
      <w:pPr>
        <w:pStyle w:val="ListParagraph"/>
        <w:spacing w:after="0" w:line="360" w:lineRule="auto"/>
        <w:rPr>
          <w:rFonts w:ascii="Trebuchet MS" w:hAnsi="Trebuchet MS" w:cs="Calibri"/>
          <w:sz w:val="21"/>
          <w:szCs w:val="21"/>
        </w:rPr>
      </w:pPr>
    </w:p>
    <w:p w:rsidR="00DC6360" w:rsidRPr="007029CB" w:rsidRDefault="00C91BBA">
      <w:pPr>
        <w:spacing w:after="0" w:line="360" w:lineRule="auto"/>
        <w:jc w:val="both"/>
        <w:rPr>
          <w:rFonts w:ascii="Trebuchet MS" w:hAnsi="Trebuchet MS" w:cs="Calibri"/>
          <w:b/>
          <w:sz w:val="21"/>
          <w:szCs w:val="21"/>
        </w:rPr>
      </w:pPr>
      <w:r w:rsidRPr="007029CB">
        <w:rPr>
          <w:rFonts w:ascii="Trebuchet MS" w:hAnsi="Trebuchet MS"/>
          <w:sz w:val="21"/>
          <w:szCs w:val="21"/>
        </w:rPr>
        <w:t xml:space="preserve">No. 1 Royal Crescent reopens on 1 February 2015. </w:t>
      </w:r>
      <w:r w:rsidR="005E77C2" w:rsidRPr="007029CB">
        <w:rPr>
          <w:rFonts w:ascii="Trebuchet MS" w:hAnsi="Trebuchet MS"/>
          <w:b/>
          <w:sz w:val="21"/>
          <w:szCs w:val="21"/>
        </w:rPr>
        <w:t xml:space="preserve">Its </w:t>
      </w:r>
      <w:r w:rsidR="00354BD2" w:rsidRPr="007029CB">
        <w:rPr>
          <w:rFonts w:ascii="Trebuchet MS" w:hAnsi="Trebuchet MS" w:cs="Calibri"/>
          <w:b/>
          <w:sz w:val="21"/>
          <w:szCs w:val="21"/>
        </w:rPr>
        <w:t xml:space="preserve">major exhibition </w:t>
      </w:r>
      <w:r w:rsidR="005E77C2" w:rsidRPr="007029CB">
        <w:rPr>
          <w:rFonts w:ascii="Trebuchet MS" w:hAnsi="Trebuchet MS" w:cs="Calibri"/>
          <w:b/>
          <w:sz w:val="21"/>
          <w:szCs w:val="21"/>
        </w:rPr>
        <w:t xml:space="preserve">in </w:t>
      </w:r>
      <w:r w:rsidR="00354BD2" w:rsidRPr="007029CB">
        <w:rPr>
          <w:rFonts w:ascii="Trebuchet MS" w:hAnsi="Trebuchet MS" w:cs="Calibri"/>
          <w:b/>
          <w:sz w:val="21"/>
          <w:szCs w:val="21"/>
        </w:rPr>
        <w:t xml:space="preserve">2015 is </w:t>
      </w:r>
      <w:r w:rsidR="005E77C2" w:rsidRPr="007029CB">
        <w:rPr>
          <w:rFonts w:ascii="Trebuchet MS" w:hAnsi="Trebuchet MS" w:cs="Calibri"/>
          <w:b/>
          <w:sz w:val="21"/>
          <w:szCs w:val="21"/>
        </w:rPr>
        <w:t>“</w:t>
      </w:r>
      <w:r w:rsidR="00354BD2" w:rsidRPr="007029CB">
        <w:rPr>
          <w:rFonts w:ascii="Trebuchet MS" w:hAnsi="Trebuchet MS" w:cs="Calibri"/>
          <w:b/>
          <w:color w:val="CC0000"/>
          <w:sz w:val="21"/>
          <w:szCs w:val="21"/>
        </w:rPr>
        <w:t>Small Worlds</w:t>
      </w:r>
      <w:r w:rsidR="005E77C2" w:rsidRPr="007029CB">
        <w:rPr>
          <w:rFonts w:ascii="Trebuchet MS" w:hAnsi="Trebuchet MS" w:cs="Calibri"/>
          <w:b/>
          <w:color w:val="CC0000"/>
          <w:sz w:val="21"/>
          <w:szCs w:val="21"/>
        </w:rPr>
        <w:t xml:space="preserve">: </w:t>
      </w:r>
      <w:r w:rsidR="00354BD2" w:rsidRPr="007029CB">
        <w:rPr>
          <w:rFonts w:ascii="Trebuchet MS" w:hAnsi="Trebuchet MS" w:cs="Calibri"/>
          <w:b/>
          <w:color w:val="CC0000"/>
          <w:sz w:val="21"/>
          <w:szCs w:val="21"/>
        </w:rPr>
        <w:t>Historic Dolls Houses from the 18</w:t>
      </w:r>
      <w:r w:rsidR="00354BD2" w:rsidRPr="007029CB">
        <w:rPr>
          <w:rFonts w:ascii="Trebuchet MS" w:hAnsi="Trebuchet MS" w:cs="Calibri"/>
          <w:b/>
          <w:color w:val="CC0000"/>
          <w:sz w:val="21"/>
          <w:szCs w:val="21"/>
          <w:vertAlign w:val="superscript"/>
        </w:rPr>
        <w:t>th</w:t>
      </w:r>
      <w:r w:rsidR="00354BD2" w:rsidRPr="007029CB">
        <w:rPr>
          <w:rFonts w:ascii="Trebuchet MS" w:hAnsi="Trebuchet MS" w:cs="Calibri"/>
          <w:b/>
          <w:color w:val="CC0000"/>
          <w:sz w:val="21"/>
          <w:szCs w:val="21"/>
        </w:rPr>
        <w:t xml:space="preserve"> and 19</w:t>
      </w:r>
      <w:r w:rsidR="00354BD2" w:rsidRPr="007029CB">
        <w:rPr>
          <w:rFonts w:ascii="Trebuchet MS" w:hAnsi="Trebuchet MS" w:cs="Calibri"/>
          <w:b/>
          <w:color w:val="CC0000"/>
          <w:sz w:val="21"/>
          <w:szCs w:val="21"/>
          <w:vertAlign w:val="superscript"/>
        </w:rPr>
        <w:t>th</w:t>
      </w:r>
      <w:r w:rsidR="00354BD2" w:rsidRPr="007029CB">
        <w:rPr>
          <w:rFonts w:ascii="Trebuchet MS" w:hAnsi="Trebuchet MS" w:cs="Calibri"/>
          <w:b/>
          <w:color w:val="CC0000"/>
          <w:sz w:val="21"/>
          <w:szCs w:val="21"/>
        </w:rPr>
        <w:t xml:space="preserve"> Centuries</w:t>
      </w:r>
      <w:r w:rsidR="005E77C2" w:rsidRPr="007029CB">
        <w:rPr>
          <w:rFonts w:ascii="Trebuchet MS" w:hAnsi="Trebuchet MS" w:cs="Calibri"/>
          <w:b/>
          <w:color w:val="CC0000"/>
          <w:sz w:val="21"/>
          <w:szCs w:val="21"/>
        </w:rPr>
        <w:t>”</w:t>
      </w:r>
      <w:r w:rsidR="00354BD2" w:rsidRPr="007029CB">
        <w:rPr>
          <w:rFonts w:ascii="Trebuchet MS" w:hAnsi="Trebuchet MS" w:cs="Calibri"/>
          <w:b/>
          <w:sz w:val="21"/>
          <w:szCs w:val="21"/>
        </w:rPr>
        <w:t xml:space="preserve">, and will showcase the </w:t>
      </w:r>
      <w:r w:rsidR="005E77C2" w:rsidRPr="007029CB">
        <w:rPr>
          <w:rFonts w:ascii="Trebuchet MS" w:hAnsi="Trebuchet MS" w:cs="Calibri"/>
          <w:b/>
          <w:sz w:val="21"/>
          <w:szCs w:val="21"/>
        </w:rPr>
        <w:t xml:space="preserve">Countess of Antrim’s </w:t>
      </w:r>
      <w:r w:rsidR="002A0BB1" w:rsidRPr="007029CB">
        <w:rPr>
          <w:rFonts w:ascii="Trebuchet MS" w:hAnsi="Trebuchet MS" w:cs="Calibri"/>
          <w:b/>
          <w:sz w:val="21"/>
          <w:szCs w:val="21"/>
        </w:rPr>
        <w:t>remarkable private c</w:t>
      </w:r>
      <w:r w:rsidR="00354BD2" w:rsidRPr="007029CB">
        <w:rPr>
          <w:rFonts w:ascii="Trebuchet MS" w:hAnsi="Trebuchet MS" w:cs="Calibri"/>
          <w:b/>
          <w:sz w:val="21"/>
          <w:szCs w:val="21"/>
        </w:rPr>
        <w:t xml:space="preserve">ollection which has never </w:t>
      </w:r>
      <w:r w:rsidR="005E77C2" w:rsidRPr="007029CB">
        <w:rPr>
          <w:rFonts w:ascii="Trebuchet MS" w:hAnsi="Trebuchet MS" w:cs="Calibri"/>
          <w:b/>
          <w:sz w:val="21"/>
          <w:szCs w:val="21"/>
        </w:rPr>
        <w:t xml:space="preserve">before </w:t>
      </w:r>
      <w:r w:rsidR="00354BD2" w:rsidRPr="007029CB">
        <w:rPr>
          <w:rFonts w:ascii="Trebuchet MS" w:hAnsi="Trebuchet MS" w:cs="Calibri"/>
          <w:b/>
          <w:sz w:val="21"/>
          <w:szCs w:val="21"/>
        </w:rPr>
        <w:t xml:space="preserve">been </w:t>
      </w:r>
      <w:r w:rsidR="005E77C2" w:rsidRPr="007029CB">
        <w:rPr>
          <w:rFonts w:ascii="Trebuchet MS" w:hAnsi="Trebuchet MS" w:cs="Calibri"/>
          <w:b/>
          <w:sz w:val="21"/>
          <w:szCs w:val="21"/>
        </w:rPr>
        <w:t>on public display</w:t>
      </w:r>
      <w:r w:rsidR="00354BD2" w:rsidRPr="007029CB">
        <w:rPr>
          <w:rFonts w:ascii="Trebuchet MS" w:hAnsi="Trebuchet MS" w:cs="Calibri"/>
          <w:b/>
          <w:sz w:val="21"/>
          <w:szCs w:val="21"/>
        </w:rPr>
        <w:t>. It runs from 9 May to 8 November.</w:t>
      </w:r>
    </w:p>
    <w:p w:rsidR="005E77C2" w:rsidRPr="007029CB" w:rsidRDefault="005E77C2">
      <w:pPr>
        <w:spacing w:after="0" w:line="360" w:lineRule="auto"/>
        <w:jc w:val="both"/>
        <w:rPr>
          <w:rFonts w:ascii="Trebuchet MS" w:hAnsi="Trebuchet MS" w:cs="Calibri"/>
          <w:b/>
          <w:sz w:val="21"/>
          <w:szCs w:val="21"/>
        </w:rPr>
      </w:pPr>
    </w:p>
    <w:p w:rsidR="005E77C2" w:rsidRPr="007029CB" w:rsidRDefault="005E77C2">
      <w:pPr>
        <w:spacing w:after="0" w:line="360" w:lineRule="auto"/>
        <w:jc w:val="both"/>
        <w:rPr>
          <w:rFonts w:ascii="Trebuchet MS" w:hAnsi="Trebuchet MS" w:cs="Calibri"/>
          <w:b/>
          <w:sz w:val="21"/>
          <w:szCs w:val="21"/>
        </w:rPr>
      </w:pPr>
      <w:r w:rsidRPr="007029CB">
        <w:rPr>
          <w:rFonts w:ascii="Trebuchet MS" w:hAnsi="Trebuchet MS" w:cs="Calibri"/>
          <w:b/>
          <w:sz w:val="21"/>
          <w:szCs w:val="21"/>
        </w:rPr>
        <w:t>MEDIA CONTACTS:</w:t>
      </w:r>
    </w:p>
    <w:p w:rsidR="005E77C2" w:rsidRPr="007029CB" w:rsidRDefault="005E77C2" w:rsidP="005E77C2">
      <w:pPr>
        <w:spacing w:after="0" w:line="360" w:lineRule="auto"/>
        <w:outlineLvl w:val="1"/>
        <w:rPr>
          <w:rFonts w:ascii="Trebuchet MS" w:hAnsi="Trebuchet MS" w:cs="Calibri"/>
          <w:b/>
          <w:noProof/>
          <w:sz w:val="21"/>
          <w:szCs w:val="21"/>
          <w:lang w:eastAsia="en-GB"/>
        </w:rPr>
      </w:pPr>
      <w:r w:rsidRPr="007029CB">
        <w:rPr>
          <w:rFonts w:ascii="Trebuchet MS" w:hAnsi="Trebuchet MS" w:cs="Calibri"/>
          <w:b/>
          <w:noProof/>
          <w:sz w:val="21"/>
          <w:szCs w:val="21"/>
          <w:lang w:eastAsia="en-GB"/>
        </w:rPr>
        <w:t>Janey Abbott, Communications Officer, Bath Preservation Trust</w:t>
      </w:r>
    </w:p>
    <w:p w:rsidR="005E77C2" w:rsidRPr="007029CB" w:rsidRDefault="005E77C2" w:rsidP="005E77C2">
      <w:pPr>
        <w:spacing w:after="0" w:line="360" w:lineRule="auto"/>
        <w:outlineLvl w:val="1"/>
        <w:rPr>
          <w:rFonts w:ascii="Trebuchet MS" w:hAnsi="Trebuchet MS" w:cs="Calibri"/>
          <w:noProof/>
          <w:sz w:val="21"/>
          <w:szCs w:val="21"/>
          <w:lang w:eastAsia="en-GB"/>
        </w:rPr>
      </w:pPr>
      <w:r w:rsidRPr="007029CB">
        <w:rPr>
          <w:rFonts w:ascii="Trebuchet MS" w:hAnsi="Trebuchet MS" w:cs="Calibri"/>
          <w:noProof/>
          <w:sz w:val="21"/>
          <w:szCs w:val="21"/>
          <w:lang w:eastAsia="en-GB"/>
        </w:rPr>
        <w:t>Telephone: +44 (0)1225 338727</w:t>
      </w:r>
      <w:r w:rsidRPr="007029CB">
        <w:rPr>
          <w:rFonts w:ascii="Trebuchet MS" w:hAnsi="Trebuchet MS" w:cs="Calibri"/>
          <w:noProof/>
          <w:sz w:val="21"/>
          <w:szCs w:val="21"/>
          <w:lang w:eastAsia="en-GB"/>
        </w:rPr>
        <w:tab/>
      </w:r>
      <w:hyperlink r:id="rId9" w:history="1">
        <w:r w:rsidR="007029CB" w:rsidRPr="007029CB">
          <w:rPr>
            <w:rStyle w:val="Hyperlink"/>
            <w:rFonts w:ascii="Trebuchet MS" w:hAnsi="Trebuchet MS" w:cs="Calibri"/>
            <w:noProof/>
            <w:sz w:val="21"/>
            <w:szCs w:val="21"/>
            <w:lang w:eastAsia="en-GB"/>
          </w:rPr>
          <w:t>jabbott@bptrust.org.uk</w:t>
        </w:r>
      </w:hyperlink>
    </w:p>
    <w:p w:rsidR="005E77C2" w:rsidRPr="007029CB" w:rsidRDefault="005E77C2" w:rsidP="005E77C2">
      <w:pPr>
        <w:spacing w:after="0" w:line="360" w:lineRule="auto"/>
        <w:outlineLvl w:val="1"/>
        <w:rPr>
          <w:rFonts w:ascii="Trebuchet MS" w:hAnsi="Trebuchet MS" w:cs="Calibri"/>
          <w:b/>
          <w:noProof/>
          <w:sz w:val="21"/>
          <w:szCs w:val="21"/>
          <w:lang w:eastAsia="en-GB"/>
        </w:rPr>
      </w:pPr>
      <w:r w:rsidRPr="007029CB">
        <w:rPr>
          <w:rFonts w:ascii="Trebuchet MS" w:hAnsi="Trebuchet MS" w:cs="Calibri"/>
          <w:b/>
          <w:noProof/>
          <w:sz w:val="21"/>
          <w:szCs w:val="21"/>
          <w:lang w:eastAsia="en-GB"/>
        </w:rPr>
        <w:t>Caroline Kay, Chief Executive, Bath Preservation Trust</w:t>
      </w:r>
    </w:p>
    <w:p w:rsidR="005E77C2" w:rsidRPr="007029CB" w:rsidRDefault="005E77C2" w:rsidP="007029CB">
      <w:pPr>
        <w:spacing w:after="0" w:line="360" w:lineRule="auto"/>
        <w:outlineLvl w:val="1"/>
        <w:rPr>
          <w:rFonts w:ascii="Trebuchet MS" w:hAnsi="Trebuchet MS" w:cs="Calibri"/>
          <w:b/>
          <w:sz w:val="21"/>
          <w:szCs w:val="21"/>
        </w:rPr>
      </w:pPr>
      <w:r w:rsidRPr="007029CB">
        <w:rPr>
          <w:rFonts w:ascii="Trebuchet MS" w:hAnsi="Trebuchet MS"/>
          <w:sz w:val="21"/>
          <w:szCs w:val="21"/>
        </w:rPr>
        <w:t>Telephone: +44 (0)7947 027 308</w:t>
      </w:r>
      <w:r w:rsidRPr="007029CB">
        <w:rPr>
          <w:rFonts w:ascii="Trebuchet MS" w:hAnsi="Trebuchet MS"/>
          <w:sz w:val="21"/>
          <w:szCs w:val="21"/>
        </w:rPr>
        <w:tab/>
      </w:r>
      <w:hyperlink r:id="rId10" w:history="1">
        <w:r w:rsidRPr="007029CB">
          <w:rPr>
            <w:rStyle w:val="Hyperlink"/>
            <w:rFonts w:ascii="Trebuchet MS" w:hAnsi="Trebuchet MS" w:cs="Calibri"/>
            <w:noProof/>
            <w:sz w:val="21"/>
            <w:szCs w:val="21"/>
            <w:lang w:eastAsia="en-GB"/>
          </w:rPr>
          <w:t>ckay@bprust.org.uk</w:t>
        </w:r>
      </w:hyperlink>
    </w:p>
    <w:sectPr w:rsidR="005E77C2" w:rsidRPr="007029CB" w:rsidSect="00851885">
      <w:pgSz w:w="11906" w:h="16838"/>
      <w:pgMar w:top="99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F41"/>
    <w:multiLevelType w:val="multilevel"/>
    <w:tmpl w:val="6FC2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D0E10"/>
    <w:multiLevelType w:val="multilevel"/>
    <w:tmpl w:val="5616F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CD169F"/>
    <w:multiLevelType w:val="multilevel"/>
    <w:tmpl w:val="FD9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708DF"/>
    <w:multiLevelType w:val="hybridMultilevel"/>
    <w:tmpl w:val="0902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2A73BC"/>
    <w:multiLevelType w:val="multilevel"/>
    <w:tmpl w:val="683A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B43585"/>
    <w:multiLevelType w:val="multilevel"/>
    <w:tmpl w:val="CE54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D36718"/>
    <w:multiLevelType w:val="multilevel"/>
    <w:tmpl w:val="7BDE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6A22A4"/>
    <w:multiLevelType w:val="hybridMultilevel"/>
    <w:tmpl w:val="70A4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queline Burrows">
    <w15:presenceInfo w15:providerId="Windows Live" w15:userId="dc06274649fe5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EF"/>
    <w:rsid w:val="00053D3D"/>
    <w:rsid w:val="000A4AF1"/>
    <w:rsid w:val="000D3338"/>
    <w:rsid w:val="00170675"/>
    <w:rsid w:val="00182B4E"/>
    <w:rsid w:val="0018632D"/>
    <w:rsid w:val="001915A0"/>
    <w:rsid w:val="001F44B1"/>
    <w:rsid w:val="001F5089"/>
    <w:rsid w:val="0029182B"/>
    <w:rsid w:val="002A0BB1"/>
    <w:rsid w:val="00354BD2"/>
    <w:rsid w:val="003A1702"/>
    <w:rsid w:val="00437D41"/>
    <w:rsid w:val="004614F0"/>
    <w:rsid w:val="004B489B"/>
    <w:rsid w:val="005634E6"/>
    <w:rsid w:val="005B1B71"/>
    <w:rsid w:val="005B730A"/>
    <w:rsid w:val="005D5571"/>
    <w:rsid w:val="005E77C2"/>
    <w:rsid w:val="006134A8"/>
    <w:rsid w:val="006F64BE"/>
    <w:rsid w:val="007029CB"/>
    <w:rsid w:val="00745880"/>
    <w:rsid w:val="007466E6"/>
    <w:rsid w:val="00772A2A"/>
    <w:rsid w:val="00782A69"/>
    <w:rsid w:val="007D43A2"/>
    <w:rsid w:val="007E4AAE"/>
    <w:rsid w:val="00851885"/>
    <w:rsid w:val="008C040F"/>
    <w:rsid w:val="008C7683"/>
    <w:rsid w:val="00901823"/>
    <w:rsid w:val="00934AD0"/>
    <w:rsid w:val="009706C3"/>
    <w:rsid w:val="009740F7"/>
    <w:rsid w:val="00993DC8"/>
    <w:rsid w:val="009D3881"/>
    <w:rsid w:val="00A455D5"/>
    <w:rsid w:val="00AE7898"/>
    <w:rsid w:val="00C86F19"/>
    <w:rsid w:val="00C91BBA"/>
    <w:rsid w:val="00CC09BF"/>
    <w:rsid w:val="00CF03AC"/>
    <w:rsid w:val="00CF5104"/>
    <w:rsid w:val="00D0701A"/>
    <w:rsid w:val="00D12BA3"/>
    <w:rsid w:val="00D24EF0"/>
    <w:rsid w:val="00D37F7C"/>
    <w:rsid w:val="00D442D5"/>
    <w:rsid w:val="00D55F94"/>
    <w:rsid w:val="00DC6360"/>
    <w:rsid w:val="00E236EF"/>
    <w:rsid w:val="00E4291B"/>
    <w:rsid w:val="00F44D0E"/>
    <w:rsid w:val="00F55853"/>
    <w:rsid w:val="00F74D58"/>
    <w:rsid w:val="00F965B9"/>
    <w:rsid w:val="00FC3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36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236E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B1B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6E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236EF"/>
    <w:rPr>
      <w:b/>
      <w:bCs/>
    </w:rPr>
  </w:style>
  <w:style w:type="paragraph" w:styleId="NormalWeb">
    <w:name w:val="Normal (Web)"/>
    <w:basedOn w:val="Normal"/>
    <w:uiPriority w:val="99"/>
    <w:unhideWhenUsed/>
    <w:rsid w:val="00E23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36EF"/>
    <w:rPr>
      <w:color w:val="0000FF"/>
      <w:u w:val="single"/>
    </w:rPr>
  </w:style>
  <w:style w:type="paragraph" w:styleId="BalloonText">
    <w:name w:val="Balloon Text"/>
    <w:basedOn w:val="Normal"/>
    <w:link w:val="BalloonTextChar"/>
    <w:uiPriority w:val="99"/>
    <w:semiHidden/>
    <w:unhideWhenUsed/>
    <w:rsid w:val="00E2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6EF"/>
    <w:rPr>
      <w:rFonts w:ascii="Tahoma" w:hAnsi="Tahoma" w:cs="Tahoma"/>
      <w:sz w:val="16"/>
      <w:szCs w:val="16"/>
    </w:rPr>
  </w:style>
  <w:style w:type="character" w:customStyle="1" w:styleId="Heading3Char">
    <w:name w:val="Heading 3 Char"/>
    <w:basedOn w:val="DefaultParagraphFont"/>
    <w:link w:val="Heading3"/>
    <w:uiPriority w:val="9"/>
    <w:semiHidden/>
    <w:rsid w:val="00E236EF"/>
    <w:rPr>
      <w:rFonts w:asciiTheme="majorHAnsi" w:eastAsiaTheme="majorEastAsia" w:hAnsiTheme="majorHAnsi" w:cstheme="majorBidi"/>
      <w:b/>
      <w:bCs/>
      <w:color w:val="4F81BD" w:themeColor="accent1"/>
    </w:rPr>
  </w:style>
  <w:style w:type="character" w:customStyle="1" w:styleId="red">
    <w:name w:val="red"/>
    <w:basedOn w:val="DefaultParagraphFont"/>
    <w:rsid w:val="00E236EF"/>
  </w:style>
  <w:style w:type="character" w:customStyle="1" w:styleId="Heading5Char">
    <w:name w:val="Heading 5 Char"/>
    <w:basedOn w:val="DefaultParagraphFont"/>
    <w:link w:val="Heading5"/>
    <w:uiPriority w:val="9"/>
    <w:semiHidden/>
    <w:rsid w:val="005B1B71"/>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934A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1F44B1"/>
    <w:pPr>
      <w:ind w:left="720"/>
      <w:contextualSpacing/>
    </w:pPr>
    <w:rPr>
      <w:rFonts w:ascii="Calibri" w:eastAsia="Calibri" w:hAnsi="Calibri" w:cs="Times New Roman"/>
    </w:rPr>
  </w:style>
  <w:style w:type="paragraph" w:styleId="NoSpacing">
    <w:name w:val="No Spacing"/>
    <w:basedOn w:val="Normal"/>
    <w:uiPriority w:val="1"/>
    <w:qFormat/>
    <w:rsid w:val="009740F7"/>
    <w:pPr>
      <w:spacing w:after="0" w:line="240" w:lineRule="auto"/>
    </w:pPr>
    <w:rPr>
      <w:rFonts w:ascii="Arial" w:hAnsi="Arial" w:cs="Arial"/>
      <w:sz w:val="20"/>
      <w:szCs w:val="20"/>
      <w:lang w:eastAsia="en-GB"/>
    </w:rPr>
  </w:style>
  <w:style w:type="paragraph" w:customStyle="1" w:styleId="Default">
    <w:name w:val="Default"/>
    <w:rsid w:val="00053D3D"/>
    <w:pPr>
      <w:autoSpaceDE w:val="0"/>
      <w:autoSpaceDN w:val="0"/>
      <w:adjustRightInd w:val="0"/>
      <w:spacing w:after="0" w:line="240" w:lineRule="auto"/>
    </w:pPr>
    <w:rPr>
      <w:rFonts w:ascii="Palatino Linotype" w:eastAsia="Calibri"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36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236E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B1B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6E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236EF"/>
    <w:rPr>
      <w:b/>
      <w:bCs/>
    </w:rPr>
  </w:style>
  <w:style w:type="paragraph" w:styleId="NormalWeb">
    <w:name w:val="Normal (Web)"/>
    <w:basedOn w:val="Normal"/>
    <w:uiPriority w:val="99"/>
    <w:unhideWhenUsed/>
    <w:rsid w:val="00E23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36EF"/>
    <w:rPr>
      <w:color w:val="0000FF"/>
      <w:u w:val="single"/>
    </w:rPr>
  </w:style>
  <w:style w:type="paragraph" w:styleId="BalloonText">
    <w:name w:val="Balloon Text"/>
    <w:basedOn w:val="Normal"/>
    <w:link w:val="BalloonTextChar"/>
    <w:uiPriority w:val="99"/>
    <w:semiHidden/>
    <w:unhideWhenUsed/>
    <w:rsid w:val="00E2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6EF"/>
    <w:rPr>
      <w:rFonts w:ascii="Tahoma" w:hAnsi="Tahoma" w:cs="Tahoma"/>
      <w:sz w:val="16"/>
      <w:szCs w:val="16"/>
    </w:rPr>
  </w:style>
  <w:style w:type="character" w:customStyle="1" w:styleId="Heading3Char">
    <w:name w:val="Heading 3 Char"/>
    <w:basedOn w:val="DefaultParagraphFont"/>
    <w:link w:val="Heading3"/>
    <w:uiPriority w:val="9"/>
    <w:semiHidden/>
    <w:rsid w:val="00E236EF"/>
    <w:rPr>
      <w:rFonts w:asciiTheme="majorHAnsi" w:eastAsiaTheme="majorEastAsia" w:hAnsiTheme="majorHAnsi" w:cstheme="majorBidi"/>
      <w:b/>
      <w:bCs/>
      <w:color w:val="4F81BD" w:themeColor="accent1"/>
    </w:rPr>
  </w:style>
  <w:style w:type="character" w:customStyle="1" w:styleId="red">
    <w:name w:val="red"/>
    <w:basedOn w:val="DefaultParagraphFont"/>
    <w:rsid w:val="00E236EF"/>
  </w:style>
  <w:style w:type="character" w:customStyle="1" w:styleId="Heading5Char">
    <w:name w:val="Heading 5 Char"/>
    <w:basedOn w:val="DefaultParagraphFont"/>
    <w:link w:val="Heading5"/>
    <w:uiPriority w:val="9"/>
    <w:semiHidden/>
    <w:rsid w:val="005B1B71"/>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934A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1F44B1"/>
    <w:pPr>
      <w:ind w:left="720"/>
      <w:contextualSpacing/>
    </w:pPr>
    <w:rPr>
      <w:rFonts w:ascii="Calibri" w:eastAsia="Calibri" w:hAnsi="Calibri" w:cs="Times New Roman"/>
    </w:rPr>
  </w:style>
  <w:style w:type="paragraph" w:styleId="NoSpacing">
    <w:name w:val="No Spacing"/>
    <w:basedOn w:val="Normal"/>
    <w:uiPriority w:val="1"/>
    <w:qFormat/>
    <w:rsid w:val="009740F7"/>
    <w:pPr>
      <w:spacing w:after="0" w:line="240" w:lineRule="auto"/>
    </w:pPr>
    <w:rPr>
      <w:rFonts w:ascii="Arial" w:hAnsi="Arial" w:cs="Arial"/>
      <w:sz w:val="20"/>
      <w:szCs w:val="20"/>
      <w:lang w:eastAsia="en-GB"/>
    </w:rPr>
  </w:style>
  <w:style w:type="paragraph" w:customStyle="1" w:styleId="Default">
    <w:name w:val="Default"/>
    <w:rsid w:val="00053D3D"/>
    <w:pPr>
      <w:autoSpaceDE w:val="0"/>
      <w:autoSpaceDN w:val="0"/>
      <w:adjustRightInd w:val="0"/>
      <w:spacing w:after="0" w:line="240" w:lineRule="auto"/>
    </w:pPr>
    <w:rPr>
      <w:rFonts w:ascii="Palatino Linotype" w:eastAsia="Calibri"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1970">
      <w:bodyDiv w:val="1"/>
      <w:marLeft w:val="0"/>
      <w:marRight w:val="0"/>
      <w:marTop w:val="0"/>
      <w:marBottom w:val="0"/>
      <w:divBdr>
        <w:top w:val="none" w:sz="0" w:space="0" w:color="auto"/>
        <w:left w:val="none" w:sz="0" w:space="0" w:color="auto"/>
        <w:bottom w:val="none" w:sz="0" w:space="0" w:color="auto"/>
        <w:right w:val="none" w:sz="0" w:space="0" w:color="auto"/>
      </w:divBdr>
      <w:divsChild>
        <w:div w:id="94713106">
          <w:marLeft w:val="0"/>
          <w:marRight w:val="0"/>
          <w:marTop w:val="0"/>
          <w:marBottom w:val="0"/>
          <w:divBdr>
            <w:top w:val="none" w:sz="0" w:space="0" w:color="auto"/>
            <w:left w:val="none" w:sz="0" w:space="0" w:color="auto"/>
            <w:bottom w:val="none" w:sz="0" w:space="0" w:color="auto"/>
            <w:right w:val="none" w:sz="0" w:space="0" w:color="auto"/>
          </w:divBdr>
        </w:div>
      </w:divsChild>
    </w:div>
    <w:div w:id="348264113">
      <w:bodyDiv w:val="1"/>
      <w:marLeft w:val="0"/>
      <w:marRight w:val="0"/>
      <w:marTop w:val="0"/>
      <w:marBottom w:val="0"/>
      <w:divBdr>
        <w:top w:val="none" w:sz="0" w:space="0" w:color="auto"/>
        <w:left w:val="none" w:sz="0" w:space="0" w:color="auto"/>
        <w:bottom w:val="none" w:sz="0" w:space="0" w:color="auto"/>
        <w:right w:val="none" w:sz="0" w:space="0" w:color="auto"/>
      </w:divBdr>
      <w:divsChild>
        <w:div w:id="1125347420">
          <w:marLeft w:val="0"/>
          <w:marRight w:val="0"/>
          <w:marTop w:val="0"/>
          <w:marBottom w:val="0"/>
          <w:divBdr>
            <w:top w:val="none" w:sz="0" w:space="0" w:color="auto"/>
            <w:left w:val="none" w:sz="0" w:space="0" w:color="auto"/>
            <w:bottom w:val="none" w:sz="0" w:space="0" w:color="auto"/>
            <w:right w:val="none" w:sz="0" w:space="0" w:color="auto"/>
          </w:divBdr>
          <w:divsChild>
            <w:div w:id="1515802998">
              <w:marLeft w:val="0"/>
              <w:marRight w:val="0"/>
              <w:marTop w:val="0"/>
              <w:marBottom w:val="0"/>
              <w:divBdr>
                <w:top w:val="none" w:sz="0" w:space="0" w:color="auto"/>
                <w:left w:val="none" w:sz="0" w:space="0" w:color="auto"/>
                <w:bottom w:val="none" w:sz="0" w:space="0" w:color="auto"/>
                <w:right w:val="none" w:sz="0" w:space="0" w:color="auto"/>
              </w:divBdr>
              <w:divsChild>
                <w:div w:id="1451780823">
                  <w:marLeft w:val="0"/>
                  <w:marRight w:val="0"/>
                  <w:marTop w:val="0"/>
                  <w:marBottom w:val="0"/>
                  <w:divBdr>
                    <w:top w:val="none" w:sz="0" w:space="0" w:color="auto"/>
                    <w:left w:val="none" w:sz="0" w:space="0" w:color="auto"/>
                    <w:bottom w:val="none" w:sz="0" w:space="0" w:color="auto"/>
                    <w:right w:val="none" w:sz="0" w:space="0" w:color="auto"/>
                  </w:divBdr>
                  <w:divsChild>
                    <w:div w:id="337973255">
                      <w:marLeft w:val="0"/>
                      <w:marRight w:val="0"/>
                      <w:marTop w:val="0"/>
                      <w:marBottom w:val="0"/>
                      <w:divBdr>
                        <w:top w:val="none" w:sz="0" w:space="0" w:color="auto"/>
                        <w:left w:val="none" w:sz="0" w:space="0" w:color="auto"/>
                        <w:bottom w:val="none" w:sz="0" w:space="0" w:color="auto"/>
                        <w:right w:val="none" w:sz="0" w:space="0" w:color="auto"/>
                      </w:divBdr>
                      <w:divsChild>
                        <w:div w:id="9064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193873">
      <w:bodyDiv w:val="1"/>
      <w:marLeft w:val="0"/>
      <w:marRight w:val="0"/>
      <w:marTop w:val="0"/>
      <w:marBottom w:val="0"/>
      <w:divBdr>
        <w:top w:val="none" w:sz="0" w:space="0" w:color="auto"/>
        <w:left w:val="none" w:sz="0" w:space="0" w:color="auto"/>
        <w:bottom w:val="none" w:sz="0" w:space="0" w:color="auto"/>
        <w:right w:val="none" w:sz="0" w:space="0" w:color="auto"/>
      </w:divBdr>
      <w:divsChild>
        <w:div w:id="1971855640">
          <w:marLeft w:val="0"/>
          <w:marRight w:val="0"/>
          <w:marTop w:val="0"/>
          <w:marBottom w:val="0"/>
          <w:divBdr>
            <w:top w:val="none" w:sz="0" w:space="0" w:color="auto"/>
            <w:left w:val="none" w:sz="0" w:space="0" w:color="auto"/>
            <w:bottom w:val="none" w:sz="0" w:space="0" w:color="auto"/>
            <w:right w:val="none" w:sz="0" w:space="0" w:color="auto"/>
          </w:divBdr>
          <w:divsChild>
            <w:div w:id="6146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8248">
      <w:bodyDiv w:val="1"/>
      <w:marLeft w:val="0"/>
      <w:marRight w:val="0"/>
      <w:marTop w:val="0"/>
      <w:marBottom w:val="0"/>
      <w:divBdr>
        <w:top w:val="none" w:sz="0" w:space="0" w:color="auto"/>
        <w:left w:val="none" w:sz="0" w:space="0" w:color="auto"/>
        <w:bottom w:val="none" w:sz="0" w:space="0" w:color="auto"/>
        <w:right w:val="none" w:sz="0" w:space="0" w:color="auto"/>
      </w:divBdr>
      <w:divsChild>
        <w:div w:id="1025905487">
          <w:marLeft w:val="0"/>
          <w:marRight w:val="0"/>
          <w:marTop w:val="0"/>
          <w:marBottom w:val="0"/>
          <w:divBdr>
            <w:top w:val="none" w:sz="0" w:space="0" w:color="auto"/>
            <w:left w:val="none" w:sz="0" w:space="0" w:color="auto"/>
            <w:bottom w:val="none" w:sz="0" w:space="0" w:color="auto"/>
            <w:right w:val="none" w:sz="0" w:space="0" w:color="auto"/>
          </w:divBdr>
          <w:divsChild>
            <w:div w:id="137965623">
              <w:marLeft w:val="0"/>
              <w:marRight w:val="0"/>
              <w:marTop w:val="0"/>
              <w:marBottom w:val="0"/>
              <w:divBdr>
                <w:top w:val="none" w:sz="0" w:space="0" w:color="auto"/>
                <w:left w:val="none" w:sz="0" w:space="0" w:color="auto"/>
                <w:bottom w:val="none" w:sz="0" w:space="0" w:color="auto"/>
                <w:right w:val="none" w:sz="0" w:space="0" w:color="auto"/>
              </w:divBdr>
            </w:div>
          </w:divsChild>
        </w:div>
        <w:div w:id="1227187284">
          <w:marLeft w:val="0"/>
          <w:marRight w:val="0"/>
          <w:marTop w:val="0"/>
          <w:marBottom w:val="0"/>
          <w:divBdr>
            <w:top w:val="none" w:sz="0" w:space="0" w:color="auto"/>
            <w:left w:val="none" w:sz="0" w:space="0" w:color="auto"/>
            <w:bottom w:val="none" w:sz="0" w:space="0" w:color="auto"/>
            <w:right w:val="none" w:sz="0" w:space="0" w:color="auto"/>
          </w:divBdr>
        </w:div>
      </w:divsChild>
    </w:div>
    <w:div w:id="685254727">
      <w:bodyDiv w:val="1"/>
      <w:marLeft w:val="0"/>
      <w:marRight w:val="0"/>
      <w:marTop w:val="0"/>
      <w:marBottom w:val="0"/>
      <w:divBdr>
        <w:top w:val="none" w:sz="0" w:space="0" w:color="auto"/>
        <w:left w:val="none" w:sz="0" w:space="0" w:color="auto"/>
        <w:bottom w:val="none" w:sz="0" w:space="0" w:color="auto"/>
        <w:right w:val="none" w:sz="0" w:space="0" w:color="auto"/>
      </w:divBdr>
    </w:div>
    <w:div w:id="1342666057">
      <w:bodyDiv w:val="1"/>
      <w:marLeft w:val="0"/>
      <w:marRight w:val="0"/>
      <w:marTop w:val="0"/>
      <w:marBottom w:val="0"/>
      <w:divBdr>
        <w:top w:val="none" w:sz="0" w:space="0" w:color="auto"/>
        <w:left w:val="none" w:sz="0" w:space="0" w:color="auto"/>
        <w:bottom w:val="none" w:sz="0" w:space="0" w:color="auto"/>
        <w:right w:val="none" w:sz="0" w:space="0" w:color="auto"/>
      </w:divBdr>
      <w:divsChild>
        <w:div w:id="255670685">
          <w:marLeft w:val="0"/>
          <w:marRight w:val="0"/>
          <w:marTop w:val="0"/>
          <w:marBottom w:val="0"/>
          <w:divBdr>
            <w:top w:val="none" w:sz="0" w:space="0" w:color="auto"/>
            <w:left w:val="none" w:sz="0" w:space="0" w:color="auto"/>
            <w:bottom w:val="none" w:sz="0" w:space="0" w:color="auto"/>
            <w:right w:val="none" w:sz="0" w:space="0" w:color="auto"/>
          </w:divBdr>
        </w:div>
        <w:div w:id="1572153199">
          <w:marLeft w:val="0"/>
          <w:marRight w:val="0"/>
          <w:marTop w:val="0"/>
          <w:marBottom w:val="0"/>
          <w:divBdr>
            <w:top w:val="none" w:sz="0" w:space="0" w:color="auto"/>
            <w:left w:val="none" w:sz="0" w:space="0" w:color="auto"/>
            <w:bottom w:val="none" w:sz="0" w:space="0" w:color="auto"/>
            <w:right w:val="none" w:sz="0" w:space="0" w:color="auto"/>
          </w:divBdr>
        </w:div>
        <w:div w:id="1717505247">
          <w:marLeft w:val="0"/>
          <w:marRight w:val="0"/>
          <w:marTop w:val="0"/>
          <w:marBottom w:val="0"/>
          <w:divBdr>
            <w:top w:val="none" w:sz="0" w:space="0" w:color="auto"/>
            <w:left w:val="none" w:sz="0" w:space="0" w:color="auto"/>
            <w:bottom w:val="none" w:sz="0" w:space="0" w:color="auto"/>
            <w:right w:val="none" w:sz="0" w:space="0" w:color="auto"/>
          </w:divBdr>
        </w:div>
      </w:divsChild>
    </w:div>
    <w:div w:id="1788770664">
      <w:bodyDiv w:val="1"/>
      <w:marLeft w:val="0"/>
      <w:marRight w:val="0"/>
      <w:marTop w:val="0"/>
      <w:marBottom w:val="0"/>
      <w:divBdr>
        <w:top w:val="none" w:sz="0" w:space="0" w:color="auto"/>
        <w:left w:val="none" w:sz="0" w:space="0" w:color="auto"/>
        <w:bottom w:val="none" w:sz="0" w:space="0" w:color="auto"/>
        <w:right w:val="none" w:sz="0" w:space="0" w:color="auto"/>
      </w:divBdr>
    </w:div>
    <w:div w:id="2032368827">
      <w:bodyDiv w:val="1"/>
      <w:marLeft w:val="0"/>
      <w:marRight w:val="0"/>
      <w:marTop w:val="0"/>
      <w:marBottom w:val="0"/>
      <w:divBdr>
        <w:top w:val="none" w:sz="0" w:space="0" w:color="auto"/>
        <w:left w:val="none" w:sz="0" w:space="0" w:color="auto"/>
        <w:bottom w:val="none" w:sz="0" w:space="0" w:color="auto"/>
        <w:right w:val="none" w:sz="0" w:space="0" w:color="auto"/>
      </w:divBdr>
      <w:divsChild>
        <w:div w:id="651636996">
          <w:marLeft w:val="0"/>
          <w:marRight w:val="0"/>
          <w:marTop w:val="0"/>
          <w:marBottom w:val="0"/>
          <w:divBdr>
            <w:top w:val="none" w:sz="0" w:space="0" w:color="auto"/>
            <w:left w:val="none" w:sz="0" w:space="0" w:color="auto"/>
            <w:bottom w:val="none" w:sz="0" w:space="0" w:color="auto"/>
            <w:right w:val="none" w:sz="0" w:space="0" w:color="auto"/>
          </w:divBdr>
          <w:divsChild>
            <w:div w:id="14370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1royalcrescent.org.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kay@bprust.org.uk" TargetMode="External"/><Relationship Id="rId4" Type="http://schemas.microsoft.com/office/2007/relationships/stylesWithEffects" Target="stylesWithEffects.xml"/><Relationship Id="rId9" Type="http://schemas.openxmlformats.org/officeDocument/2006/relationships/hyperlink" Target="mailto:jabbott@bp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4FEC2C8-4BF0-45D9-B5A7-3298D874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jabbott</dc:creator>
  <cp:lastModifiedBy>jabbott</cp:lastModifiedBy>
  <cp:revision>4</cp:revision>
  <cp:lastPrinted>2014-05-14T14:54:00Z</cp:lastPrinted>
  <dcterms:created xsi:type="dcterms:W3CDTF">2014-12-03T09:09:00Z</dcterms:created>
  <dcterms:modified xsi:type="dcterms:W3CDTF">2014-12-16T10:43:00Z</dcterms:modified>
</cp:coreProperties>
</file>