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B6" w:rsidRDefault="000F06B6" w:rsidP="009577BD">
      <w:pPr>
        <w:spacing w:after="0" w:line="240" w:lineRule="auto"/>
        <w:ind w:left="567"/>
      </w:pPr>
      <w:bookmarkStart w:id="0" w:name="_GoBack"/>
      <w:bookmarkEnd w:id="0"/>
    </w:p>
    <w:p w:rsidR="000A31AB" w:rsidRDefault="000A31AB" w:rsidP="000A31AB">
      <w:pPr>
        <w:ind w:left="567"/>
      </w:pPr>
      <w:r>
        <w:t>23</w:t>
      </w:r>
      <w:r>
        <w:rPr>
          <w:vertAlign w:val="superscript"/>
        </w:rPr>
        <w:t>rd</w:t>
      </w:r>
      <w:r>
        <w:t xml:space="preserve"> June 2014</w:t>
      </w:r>
    </w:p>
    <w:p w:rsidR="000A31AB" w:rsidRDefault="000A31AB" w:rsidP="000A31AB">
      <w:pPr>
        <w:ind w:left="567"/>
      </w:pPr>
    </w:p>
    <w:p w:rsidR="00332F32" w:rsidRPr="004B26CB" w:rsidRDefault="000A31AB" w:rsidP="000A31AB">
      <w:pPr>
        <w:ind w:left="567"/>
        <w:rPr>
          <w:b/>
        </w:rPr>
      </w:pPr>
      <w:r w:rsidRPr="004B26CB">
        <w:rPr>
          <w:b/>
        </w:rPr>
        <w:t xml:space="preserve">The </w:t>
      </w:r>
      <w:proofErr w:type="spellStart"/>
      <w:r w:rsidRPr="004B26CB">
        <w:rPr>
          <w:b/>
        </w:rPr>
        <w:t>Rt</w:t>
      </w:r>
      <w:proofErr w:type="spellEnd"/>
      <w:r w:rsidRPr="004B26CB">
        <w:rPr>
          <w:b/>
        </w:rPr>
        <w:t xml:space="preserve"> Hon Eric Pickles MP</w:t>
      </w:r>
      <w:r w:rsidRPr="004B26CB">
        <w:rPr>
          <w:b/>
        </w:rPr>
        <w:br/>
        <w:t>Secretary of State for Communities and Local Government</w:t>
      </w:r>
      <w:r w:rsidRPr="004B26CB">
        <w:rPr>
          <w:b/>
        </w:rPr>
        <w:br/>
        <w:t>Department for Communities and Local Government,</w:t>
      </w:r>
      <w:r w:rsidRPr="004B26CB">
        <w:rPr>
          <w:b/>
        </w:rPr>
        <w:br/>
        <w:t xml:space="preserve"> Eland House, </w:t>
      </w:r>
      <w:proofErr w:type="spellStart"/>
      <w:r w:rsidRPr="004B26CB">
        <w:rPr>
          <w:b/>
        </w:rPr>
        <w:t>Bressenden</w:t>
      </w:r>
      <w:proofErr w:type="spellEnd"/>
      <w:r w:rsidRPr="004B26CB">
        <w:rPr>
          <w:b/>
        </w:rPr>
        <w:t xml:space="preserve"> Place</w:t>
      </w:r>
      <w:r w:rsidRPr="004B26CB">
        <w:rPr>
          <w:b/>
        </w:rPr>
        <w:br/>
        <w:t xml:space="preserve"> London, SW1E 5DU</w:t>
      </w:r>
    </w:p>
    <w:p w:rsidR="009577BD" w:rsidRDefault="009577BD" w:rsidP="000A31AB">
      <w:pPr>
        <w:spacing w:after="120" w:line="240" w:lineRule="auto"/>
        <w:ind w:left="567"/>
        <w:rPr>
          <w:color w:val="000000"/>
        </w:rPr>
      </w:pPr>
    </w:p>
    <w:p w:rsidR="009577BD" w:rsidRDefault="009577BD" w:rsidP="0070747A">
      <w:pPr>
        <w:spacing w:after="0" w:line="360" w:lineRule="auto"/>
        <w:ind w:left="567"/>
        <w:rPr>
          <w:color w:val="000000"/>
        </w:rPr>
      </w:pPr>
    </w:p>
    <w:p w:rsidR="005840A4" w:rsidRPr="006D5289" w:rsidRDefault="005840A4" w:rsidP="0070747A">
      <w:pPr>
        <w:spacing w:after="0" w:line="360" w:lineRule="auto"/>
        <w:ind w:left="567"/>
        <w:rPr>
          <w:color w:val="000000"/>
        </w:rPr>
      </w:pPr>
    </w:p>
    <w:p w:rsidR="00332F32" w:rsidRDefault="000A31AB" w:rsidP="0070747A">
      <w:pPr>
        <w:spacing w:after="0" w:line="360" w:lineRule="auto"/>
        <w:ind w:left="567"/>
        <w:rPr>
          <w:color w:val="000000"/>
        </w:rPr>
      </w:pPr>
      <w:r>
        <w:rPr>
          <w:color w:val="000000"/>
        </w:rPr>
        <w:t>I am writing</w:t>
      </w:r>
      <w:r w:rsidR="00A367C1">
        <w:rPr>
          <w:color w:val="000000"/>
        </w:rPr>
        <w:t xml:space="preserve"> on behalf of Bath Preservation Trust</w:t>
      </w:r>
      <w:r>
        <w:rPr>
          <w:color w:val="000000"/>
        </w:rPr>
        <w:t xml:space="preserve"> concerning the </w:t>
      </w:r>
      <w:r w:rsidRPr="004B26CB">
        <w:rPr>
          <w:b/>
          <w:color w:val="000000"/>
        </w:rPr>
        <w:t>Bath and North East Somerset Core Strategy</w:t>
      </w:r>
      <w:r w:rsidR="004B26CB">
        <w:rPr>
          <w:b/>
          <w:color w:val="000000"/>
        </w:rPr>
        <w:t>/Local Plan</w:t>
      </w:r>
      <w:r w:rsidRPr="004B26CB">
        <w:rPr>
          <w:b/>
          <w:color w:val="000000"/>
        </w:rPr>
        <w:t>,</w:t>
      </w:r>
      <w:r>
        <w:rPr>
          <w:color w:val="000000"/>
        </w:rPr>
        <w:t xml:space="preserve"> which </w:t>
      </w:r>
      <w:r w:rsidR="0070747A">
        <w:rPr>
          <w:color w:val="000000"/>
        </w:rPr>
        <w:t>is due to be finalised by your I</w:t>
      </w:r>
      <w:r>
        <w:rPr>
          <w:color w:val="000000"/>
        </w:rPr>
        <w:t xml:space="preserve">nspector at PINS, Mr Simon Emerson, in the next </w:t>
      </w:r>
      <w:r w:rsidR="004B26CB">
        <w:rPr>
          <w:color w:val="000000"/>
        </w:rPr>
        <w:t>week or so</w:t>
      </w:r>
      <w:r>
        <w:rPr>
          <w:color w:val="000000"/>
        </w:rPr>
        <w:t>. We understand that a final draft will be with the Council shortly.</w:t>
      </w:r>
    </w:p>
    <w:p w:rsidR="000A31AB" w:rsidRDefault="000A31AB" w:rsidP="0070747A">
      <w:pPr>
        <w:spacing w:after="0" w:line="360" w:lineRule="auto"/>
        <w:ind w:left="567"/>
        <w:rPr>
          <w:color w:val="000000"/>
        </w:rPr>
      </w:pPr>
    </w:p>
    <w:p w:rsidR="000A31AB" w:rsidRDefault="000A31AB" w:rsidP="0070747A">
      <w:pPr>
        <w:spacing w:after="0" w:line="360" w:lineRule="auto"/>
        <w:ind w:left="567"/>
        <w:rPr>
          <w:color w:val="000000"/>
        </w:rPr>
      </w:pPr>
      <w:r>
        <w:rPr>
          <w:color w:val="000000"/>
        </w:rPr>
        <w:t>You will be aware that Bath is the UK’s only City which is a UNESCO World Heritage Site in its entirety, and that therefore the immediate countryside around the City represents part of the setting of th</w:t>
      </w:r>
      <w:r w:rsidR="004B26CB">
        <w:rPr>
          <w:color w:val="000000"/>
        </w:rPr>
        <w:t xml:space="preserve">is </w:t>
      </w:r>
      <w:r>
        <w:rPr>
          <w:color w:val="000000"/>
        </w:rPr>
        <w:t xml:space="preserve">internationally important heritage asset. </w:t>
      </w:r>
    </w:p>
    <w:p w:rsidR="000A31AB" w:rsidRDefault="000A31AB" w:rsidP="0070747A">
      <w:pPr>
        <w:spacing w:after="0" w:line="360" w:lineRule="auto"/>
        <w:ind w:left="567"/>
        <w:rPr>
          <w:color w:val="000000"/>
        </w:rPr>
      </w:pPr>
      <w:r>
        <w:rPr>
          <w:color w:val="000000"/>
        </w:rPr>
        <w:t xml:space="preserve"> Bath is surrounded by Green Belt and most of the land around is also in the Cotswold Area of Outstanding Natural Beauty.</w:t>
      </w:r>
      <w:r w:rsidR="00E85006">
        <w:rPr>
          <w:color w:val="000000"/>
        </w:rPr>
        <w:t xml:space="preserve"> </w:t>
      </w:r>
    </w:p>
    <w:p w:rsidR="006D5289" w:rsidRPr="006D5289" w:rsidRDefault="006D5289" w:rsidP="0070747A">
      <w:pPr>
        <w:spacing w:after="0" w:line="360" w:lineRule="auto"/>
        <w:ind w:left="567"/>
        <w:rPr>
          <w:color w:val="000000"/>
        </w:rPr>
      </w:pPr>
    </w:p>
    <w:p w:rsidR="0070747A" w:rsidRDefault="000A31AB" w:rsidP="0070747A">
      <w:pPr>
        <w:spacing w:after="0" w:line="360" w:lineRule="auto"/>
        <w:ind w:left="567"/>
        <w:rPr>
          <w:color w:val="000000"/>
        </w:rPr>
      </w:pPr>
      <w:r>
        <w:rPr>
          <w:color w:val="000000"/>
        </w:rPr>
        <w:t xml:space="preserve">We were reassured when the NPPF was finally published that these three </w:t>
      </w:r>
      <w:r w:rsidR="0070747A">
        <w:rPr>
          <w:color w:val="000000"/>
        </w:rPr>
        <w:t>designations</w:t>
      </w:r>
      <w:r>
        <w:rPr>
          <w:color w:val="000000"/>
        </w:rPr>
        <w:t xml:space="preserve"> would be sufficient to protect the land around Bath from inappropriate development</w:t>
      </w:r>
      <w:r w:rsidR="0070747A">
        <w:rPr>
          <w:color w:val="000000"/>
        </w:rPr>
        <w:t xml:space="preserve">. </w:t>
      </w:r>
      <w:r>
        <w:rPr>
          <w:color w:val="000000"/>
        </w:rPr>
        <w:t xml:space="preserve"> However the Council have, in their </w:t>
      </w:r>
      <w:r w:rsidR="0070747A">
        <w:rPr>
          <w:color w:val="000000"/>
        </w:rPr>
        <w:t>Core Strat</w:t>
      </w:r>
      <w:r>
        <w:rPr>
          <w:color w:val="000000"/>
        </w:rPr>
        <w:t xml:space="preserve">egy amendments, brought forward two parcels of land </w:t>
      </w:r>
      <w:r w:rsidR="0070747A">
        <w:rPr>
          <w:color w:val="000000"/>
        </w:rPr>
        <w:t xml:space="preserve">which are in all three of </w:t>
      </w:r>
      <w:r>
        <w:rPr>
          <w:color w:val="000000"/>
        </w:rPr>
        <w:t xml:space="preserve">Green Belt, AONB </w:t>
      </w:r>
      <w:r w:rsidR="0070747A">
        <w:rPr>
          <w:color w:val="000000"/>
        </w:rPr>
        <w:t>and World Heritage S</w:t>
      </w:r>
      <w:r>
        <w:rPr>
          <w:color w:val="000000"/>
        </w:rPr>
        <w:t xml:space="preserve">ite setting. </w:t>
      </w:r>
      <w:r w:rsidR="0070747A">
        <w:rPr>
          <w:color w:val="000000"/>
        </w:rPr>
        <w:t>One of the parcels is, in addition, immediately adjacent to a Scheduled Ancient Monument at risk of further degradation.</w:t>
      </w:r>
      <w:r w:rsidR="00A367C1">
        <w:rPr>
          <w:color w:val="000000"/>
        </w:rPr>
        <w:t xml:space="preserve">  …/…</w:t>
      </w:r>
    </w:p>
    <w:p w:rsidR="004B26CB" w:rsidRDefault="004B26CB" w:rsidP="00A367C1">
      <w:pPr>
        <w:spacing w:after="0" w:line="360" w:lineRule="auto"/>
        <w:rPr>
          <w:color w:val="000000"/>
        </w:rPr>
      </w:pPr>
    </w:p>
    <w:p w:rsidR="004B26CB" w:rsidRDefault="004B26CB" w:rsidP="004B26CB">
      <w:pPr>
        <w:spacing w:after="0" w:line="360" w:lineRule="auto"/>
        <w:ind w:left="567"/>
        <w:rPr>
          <w:color w:val="000000"/>
        </w:rPr>
      </w:pPr>
    </w:p>
    <w:p w:rsidR="004B26CB" w:rsidRDefault="004B26CB" w:rsidP="004B26CB">
      <w:pPr>
        <w:spacing w:after="0" w:line="360" w:lineRule="auto"/>
        <w:ind w:left="567"/>
        <w:rPr>
          <w:color w:val="000000"/>
        </w:rPr>
      </w:pPr>
      <w:r>
        <w:rPr>
          <w:color w:val="000000"/>
        </w:rPr>
        <w:t>P 2 of 3</w:t>
      </w:r>
    </w:p>
    <w:p w:rsidR="004B26CB" w:rsidRDefault="004B26CB" w:rsidP="004B26CB">
      <w:pPr>
        <w:spacing w:after="0" w:line="360" w:lineRule="auto"/>
        <w:ind w:left="567"/>
        <w:rPr>
          <w:color w:val="000000"/>
        </w:rPr>
      </w:pPr>
    </w:p>
    <w:p w:rsidR="000A31AB" w:rsidRPr="0070747A" w:rsidRDefault="000A31AB" w:rsidP="0070747A">
      <w:pPr>
        <w:spacing w:after="0" w:line="360" w:lineRule="auto"/>
        <w:ind w:left="567"/>
        <w:rPr>
          <w:color w:val="000000"/>
        </w:rPr>
      </w:pPr>
      <w:r>
        <w:rPr>
          <w:color w:val="000000"/>
        </w:rPr>
        <w:t>It is not as if this is the only land being brou</w:t>
      </w:r>
      <w:r w:rsidR="00E85006">
        <w:rPr>
          <w:color w:val="000000"/>
        </w:rPr>
        <w:t>ght forward for development in B</w:t>
      </w:r>
      <w:r>
        <w:rPr>
          <w:color w:val="000000"/>
        </w:rPr>
        <w:t>ath. Indeed a major City Centre site</w:t>
      </w:r>
      <w:r w:rsidR="00A367C1">
        <w:rPr>
          <w:color w:val="000000"/>
        </w:rPr>
        <w:t xml:space="preserve"> of up to 2000 dwellings</w:t>
      </w:r>
      <w:r>
        <w:rPr>
          <w:color w:val="000000"/>
        </w:rPr>
        <w:t>, together with three former MOD sites</w:t>
      </w:r>
      <w:r w:rsidR="00A367C1">
        <w:rPr>
          <w:color w:val="000000"/>
        </w:rPr>
        <w:t xml:space="preserve"> with again many hundreds of houses</w:t>
      </w:r>
      <w:r>
        <w:rPr>
          <w:color w:val="000000"/>
        </w:rPr>
        <w:t xml:space="preserve">, are being brought forward now, and </w:t>
      </w:r>
      <w:r w:rsidR="0070747A">
        <w:rPr>
          <w:color w:val="000000"/>
        </w:rPr>
        <w:t>in all these t</w:t>
      </w:r>
      <w:r>
        <w:rPr>
          <w:color w:val="000000"/>
        </w:rPr>
        <w:t>wo protected site represent only 450 of the 7000-odd h</w:t>
      </w:r>
      <w:r w:rsidR="00A367C1">
        <w:rPr>
          <w:color w:val="000000"/>
        </w:rPr>
        <w:t>ouses proposed for the district as a whole.  S</w:t>
      </w:r>
      <w:r>
        <w:rPr>
          <w:color w:val="000000"/>
        </w:rPr>
        <w:t xml:space="preserve">o they cannot be regarded as strategically essential to deliver new homes. Indeed they are being brought forward beyond the market projections of need in order to deliver the appropriate percentage of affordable housing. </w:t>
      </w:r>
      <w:r w:rsidR="00E85006">
        <w:rPr>
          <w:color w:val="000000"/>
        </w:rPr>
        <w:t xml:space="preserve"> We </w:t>
      </w:r>
      <w:r w:rsidR="0070747A">
        <w:rPr>
          <w:color w:val="000000"/>
        </w:rPr>
        <w:t xml:space="preserve">think </w:t>
      </w:r>
      <w:r w:rsidR="00E85006">
        <w:rPr>
          <w:color w:val="000000"/>
        </w:rPr>
        <w:t>there are other solutions to this problem.</w:t>
      </w:r>
    </w:p>
    <w:p w:rsidR="00E85006" w:rsidRDefault="00E85006" w:rsidP="0070747A">
      <w:pPr>
        <w:spacing w:after="0" w:line="360" w:lineRule="auto"/>
      </w:pPr>
    </w:p>
    <w:p w:rsidR="00E85006" w:rsidRDefault="00E85006" w:rsidP="0070747A">
      <w:pPr>
        <w:spacing w:after="0" w:line="360" w:lineRule="auto"/>
        <w:ind w:left="567"/>
      </w:pPr>
      <w:r>
        <w:t xml:space="preserve">Your  Inspector gave Bath Preservation Trust  a fair hearing at the Examination of the Core Strategy, but </w:t>
      </w:r>
      <w:r w:rsidR="0070747A">
        <w:t xml:space="preserve">protecting </w:t>
      </w:r>
      <w:r>
        <w:t xml:space="preserve">the uniquely special nature of this land sits uncomfortably with ‘rules’ on 5 year land supply, and his task is therefore a difficult balancing act between competing objectives. </w:t>
      </w:r>
      <w:r w:rsidR="004B26CB">
        <w:t xml:space="preserve">Your statutory </w:t>
      </w:r>
      <w:proofErr w:type="spellStart"/>
      <w:r w:rsidR="004B26CB">
        <w:t>consultees</w:t>
      </w:r>
      <w:proofErr w:type="spellEnd"/>
      <w:r w:rsidR="004B26CB">
        <w:t xml:space="preserve"> seemed to think that harm could be mitigated if development were highly restricted, but the reality is that if the argument is lost at this stage, the pressure for further  development</w:t>
      </w:r>
      <w:r w:rsidR="00A367C1">
        <w:t xml:space="preserve"> on this land</w:t>
      </w:r>
      <w:r w:rsidR="004B26CB">
        <w:t xml:space="preserve"> will continue</w:t>
      </w:r>
      <w:r w:rsidR="00A367C1">
        <w:t xml:space="preserve"> and the cumulative harm in Bath’s setting will grow</w:t>
      </w:r>
      <w:r w:rsidR="004B26CB">
        <w:t>. In any case the mitigation of harm falls somewhat short of the duty to ‘protect and conserve’.</w:t>
      </w:r>
    </w:p>
    <w:p w:rsidR="00E85006" w:rsidRDefault="00E85006" w:rsidP="0070747A">
      <w:pPr>
        <w:spacing w:after="0" w:line="360" w:lineRule="auto"/>
        <w:ind w:left="567"/>
      </w:pPr>
    </w:p>
    <w:p w:rsidR="00E85006" w:rsidRDefault="00E85006" w:rsidP="0070747A">
      <w:pPr>
        <w:spacing w:after="0" w:line="360" w:lineRule="auto"/>
        <w:ind w:left="567"/>
      </w:pPr>
      <w:r>
        <w:t>We would ask you to consider intervention in recognition that ministerial judgement may be required as to whether the weight given to protecting this uniquely designated land should be outweighed by</w:t>
      </w:r>
      <w:r w:rsidR="00C76696">
        <w:t xml:space="preserve"> </w:t>
      </w:r>
      <w:r w:rsidR="00607429">
        <w:t xml:space="preserve">the desire to build </w:t>
      </w:r>
      <w:r w:rsidR="00C76696">
        <w:t>housing in excess of calculated market need</w:t>
      </w:r>
      <w:r w:rsidR="00607429">
        <w:t xml:space="preserve"> in order to meet affordable provision</w:t>
      </w:r>
      <w:r w:rsidR="00C76696">
        <w:t>.</w:t>
      </w:r>
    </w:p>
    <w:p w:rsidR="004B26CB" w:rsidRDefault="004B26CB" w:rsidP="0070747A">
      <w:pPr>
        <w:spacing w:after="0" w:line="360" w:lineRule="auto"/>
        <w:ind w:left="567"/>
      </w:pPr>
    </w:p>
    <w:p w:rsidR="004B26CB" w:rsidRDefault="00A367C1" w:rsidP="00A367C1">
      <w:pPr>
        <w:spacing w:after="0" w:line="360" w:lineRule="auto"/>
        <w:ind w:left="567"/>
        <w:jc w:val="right"/>
      </w:pPr>
      <w:r>
        <w:t>…/…</w:t>
      </w:r>
    </w:p>
    <w:p w:rsidR="004B26CB" w:rsidRDefault="004B26CB" w:rsidP="0070747A">
      <w:pPr>
        <w:spacing w:after="0" w:line="360" w:lineRule="auto"/>
        <w:ind w:left="567"/>
      </w:pPr>
    </w:p>
    <w:p w:rsidR="00E85006" w:rsidRDefault="00E85006" w:rsidP="0070747A">
      <w:pPr>
        <w:spacing w:after="0" w:line="360" w:lineRule="auto"/>
        <w:ind w:left="567"/>
      </w:pPr>
    </w:p>
    <w:p w:rsidR="00A367C1" w:rsidRDefault="00A367C1" w:rsidP="00A367C1">
      <w:pPr>
        <w:spacing w:after="0" w:line="360" w:lineRule="auto"/>
        <w:ind w:left="567"/>
      </w:pPr>
    </w:p>
    <w:p w:rsidR="00A367C1" w:rsidRDefault="00A367C1" w:rsidP="00A367C1">
      <w:pPr>
        <w:spacing w:after="0" w:line="360" w:lineRule="auto"/>
        <w:ind w:left="567"/>
      </w:pPr>
    </w:p>
    <w:p w:rsidR="00A367C1" w:rsidRDefault="00A367C1" w:rsidP="00A367C1">
      <w:pPr>
        <w:spacing w:after="0" w:line="360" w:lineRule="auto"/>
        <w:ind w:left="567"/>
      </w:pPr>
      <w:r>
        <w:t>P 3 of 3</w:t>
      </w:r>
    </w:p>
    <w:p w:rsidR="00A367C1" w:rsidRDefault="00A367C1" w:rsidP="0070747A">
      <w:pPr>
        <w:spacing w:after="0" w:line="360" w:lineRule="auto"/>
        <w:ind w:left="567"/>
      </w:pPr>
    </w:p>
    <w:p w:rsidR="009577BD" w:rsidRDefault="00E85006" w:rsidP="0070747A">
      <w:pPr>
        <w:spacing w:after="0" w:line="360" w:lineRule="auto"/>
        <w:ind w:left="567"/>
      </w:pPr>
      <w:r>
        <w:t xml:space="preserve">Of course we have not yet seen your Inspector’s report and he may yet see it </w:t>
      </w:r>
      <w:r w:rsidR="0070747A">
        <w:t>as we do.</w:t>
      </w:r>
      <w:r>
        <w:t xml:space="preserve">  But in the interim we thought it appropriate to give </w:t>
      </w:r>
      <w:r w:rsidR="0070747A">
        <w:t xml:space="preserve">you </w:t>
      </w:r>
      <w:r>
        <w:t>the opportunity to ensur</w:t>
      </w:r>
      <w:r w:rsidR="0070747A">
        <w:t xml:space="preserve">e that the UK’s </w:t>
      </w:r>
      <w:r>
        <w:t xml:space="preserve">only whole-city World Heritage Site continues to be set in green countryside rather than suburban sprawl. </w:t>
      </w:r>
    </w:p>
    <w:p w:rsidR="009948BF" w:rsidRDefault="0070747A" w:rsidP="00973A11">
      <w:pPr>
        <w:spacing w:line="240" w:lineRule="auto"/>
        <w:ind w:left="567"/>
      </w:pPr>
      <w:r>
        <w:t xml:space="preserve"> Yours sincerely</w:t>
      </w:r>
    </w:p>
    <w:p w:rsidR="0070747A" w:rsidRDefault="0070747A" w:rsidP="0070747A">
      <w:pPr>
        <w:spacing w:line="240" w:lineRule="auto"/>
        <w:ind w:left="567"/>
        <w:rPr>
          <w:noProof/>
        </w:rPr>
      </w:pPr>
    </w:p>
    <w:p w:rsidR="005840A4" w:rsidRDefault="005840A4" w:rsidP="0070747A">
      <w:pPr>
        <w:spacing w:line="240" w:lineRule="auto"/>
        <w:ind w:left="567"/>
      </w:pPr>
    </w:p>
    <w:p w:rsidR="0070747A" w:rsidRPr="0070747A" w:rsidRDefault="0070747A" w:rsidP="00973A11">
      <w:pPr>
        <w:spacing w:line="240" w:lineRule="auto"/>
        <w:ind w:left="567"/>
        <w:rPr>
          <w:b/>
        </w:rPr>
      </w:pPr>
      <w:r w:rsidRPr="0070747A">
        <w:rPr>
          <w:b/>
        </w:rPr>
        <w:t>Caroline Kay</w:t>
      </w:r>
      <w:r w:rsidRPr="0070747A">
        <w:rPr>
          <w:b/>
        </w:rPr>
        <w:br/>
        <w:t>Chief Executive</w:t>
      </w:r>
    </w:p>
    <w:sectPr w:rsidR="0070747A" w:rsidRPr="0070747A" w:rsidSect="00332F32">
      <w:headerReference w:type="default" r:id="rId8"/>
      <w:footerReference w:type="default" r:id="rId9"/>
      <w:pgSz w:w="11906" w:h="16838"/>
      <w:pgMar w:top="1440" w:right="1440" w:bottom="1440" w:left="1440" w:header="142"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30" w:rsidRDefault="00DC2D30" w:rsidP="006C3CFA">
      <w:pPr>
        <w:spacing w:after="0" w:line="240" w:lineRule="auto"/>
      </w:pPr>
      <w:r>
        <w:separator/>
      </w:r>
    </w:p>
  </w:endnote>
  <w:endnote w:type="continuationSeparator" w:id="0">
    <w:p w:rsidR="00DC2D30" w:rsidRDefault="00DC2D30" w:rsidP="006C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11" w:rsidRDefault="0070747A">
    <w:pPr>
      <w:pStyle w:val="Footer"/>
    </w:pPr>
    <w:r>
      <w:rPr>
        <w:noProof/>
      </w:rPr>
      <w:drawing>
        <wp:anchor distT="0" distB="0" distL="114300" distR="114300" simplePos="0" relativeHeight="251658240" behindDoc="0" locked="0" layoutInCell="1" allowOverlap="1">
          <wp:simplePos x="0" y="0"/>
          <wp:positionH relativeFrom="column">
            <wp:posOffset>3916680</wp:posOffset>
          </wp:positionH>
          <wp:positionV relativeFrom="paragraph">
            <wp:posOffset>1905</wp:posOffset>
          </wp:positionV>
          <wp:extent cx="2123440" cy="383540"/>
          <wp:effectExtent l="0" t="0" r="0" b="0"/>
          <wp:wrapNone/>
          <wp:docPr id="4" name="Picture 4" descr="HLFN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FN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A11">
      <w:tab/>
    </w:r>
    <w:r w:rsidR="00973A11">
      <w:tab/>
    </w:r>
  </w:p>
  <w:p w:rsidR="00973A11" w:rsidRDefault="00973A11" w:rsidP="0082620D">
    <w:pPr>
      <w:pStyle w:val="Footer"/>
      <w:jc w:val="right"/>
    </w:pPr>
  </w:p>
  <w:p w:rsidR="00973A11" w:rsidRDefault="00973A11" w:rsidP="0082620D">
    <w:pPr>
      <w:pStyle w:val="Footer"/>
      <w:jc w:val="right"/>
      <w:rPr>
        <w:sz w:val="18"/>
        <w:szCs w:val="18"/>
      </w:rPr>
    </w:pPr>
  </w:p>
  <w:p w:rsidR="00973A11" w:rsidRPr="006D5289" w:rsidRDefault="00973A11" w:rsidP="006D5289">
    <w:pPr>
      <w:pStyle w:val="Footer"/>
      <w:tabs>
        <w:tab w:val="clear" w:pos="4513"/>
        <w:tab w:val="clear" w:pos="9026"/>
        <w:tab w:val="center" w:pos="6663"/>
        <w:tab w:val="right" w:pos="9498"/>
      </w:tabs>
      <w:jc w:val="right"/>
      <w:rPr>
        <w:rFonts w:ascii="Baskerville Old Face" w:hAnsi="Baskerville Old Face"/>
        <w:color w:val="6D6D6D"/>
        <w:sz w:val="14"/>
        <w:szCs w:val="14"/>
      </w:rPr>
    </w:pPr>
    <w:r w:rsidRPr="006D5289">
      <w:rPr>
        <w:rFonts w:ascii="Baskerville Old Face" w:hAnsi="Baskerville Old Face"/>
        <w:color w:val="6D6D6D"/>
        <w:sz w:val="14"/>
        <w:szCs w:val="14"/>
      </w:rPr>
      <w:t>PATRON: HIS ROYAL HIGHNESS THE PRINCE OF WALES K G</w:t>
    </w:r>
  </w:p>
  <w:p w:rsidR="00973A11" w:rsidRPr="006D5289" w:rsidRDefault="00973A11" w:rsidP="009948BF">
    <w:pPr>
      <w:pStyle w:val="Footer"/>
      <w:tabs>
        <w:tab w:val="clear" w:pos="4513"/>
        <w:tab w:val="clear" w:pos="9026"/>
        <w:tab w:val="center" w:pos="6663"/>
        <w:tab w:val="right" w:pos="9498"/>
      </w:tabs>
      <w:jc w:val="right"/>
      <w:rPr>
        <w:rFonts w:ascii="Baskerville Old Face" w:hAnsi="Baskerville Old Face"/>
        <w:color w:val="6D6D6D"/>
        <w:sz w:val="14"/>
        <w:szCs w:val="14"/>
      </w:rPr>
    </w:pPr>
    <w:r w:rsidRPr="006D5289">
      <w:rPr>
        <w:rFonts w:ascii="Baskerville Old Face" w:hAnsi="Baskerville Old Face"/>
        <w:color w:val="6D6D6D"/>
        <w:sz w:val="14"/>
        <w:szCs w:val="14"/>
      </w:rPr>
      <w:t>PRESIDENT: MICHAEL BRIGGS</w:t>
    </w:r>
  </w:p>
  <w:p w:rsidR="00973A11" w:rsidRPr="00F40AE9" w:rsidRDefault="00973A11" w:rsidP="0082620D">
    <w:pPr>
      <w:spacing w:before="120" w:after="0"/>
      <w:jc w:val="right"/>
      <w:rPr>
        <w:noProof/>
        <w:color w:val="6D6D6D"/>
        <w:sz w:val="14"/>
        <w:szCs w:val="15"/>
      </w:rPr>
    </w:pPr>
    <w:r w:rsidRPr="00F40AE9">
      <w:rPr>
        <w:noProof/>
        <w:color w:val="6D6D6D"/>
        <w:sz w:val="14"/>
        <w:szCs w:val="15"/>
      </w:rPr>
      <w:t>We are a membership organisation and a registered charity.</w:t>
    </w:r>
  </w:p>
  <w:p w:rsidR="00973A11" w:rsidRPr="00F40AE9" w:rsidRDefault="00973A11" w:rsidP="00F40AE9">
    <w:pPr>
      <w:spacing w:after="0"/>
      <w:jc w:val="right"/>
      <w:rPr>
        <w:noProof/>
        <w:color w:val="6D6D6D"/>
        <w:sz w:val="14"/>
        <w:szCs w:val="15"/>
      </w:rPr>
    </w:pPr>
    <w:r w:rsidRPr="00F40AE9">
      <w:rPr>
        <w:noProof/>
        <w:color w:val="6D6D6D"/>
        <w:sz w:val="14"/>
        <w:szCs w:val="15"/>
      </w:rPr>
      <w:t>The Bath Preservation Trust Limited Registered Office: 1 Royal Crescent | Bath | BA1 2LR</w:t>
    </w:r>
  </w:p>
  <w:p w:rsidR="00973A11" w:rsidRPr="00F40AE9" w:rsidRDefault="00973A11" w:rsidP="0082620D">
    <w:pPr>
      <w:spacing w:after="0"/>
      <w:jc w:val="right"/>
      <w:rPr>
        <w:noProof/>
        <w:color w:val="6D6D6D"/>
        <w:sz w:val="14"/>
        <w:szCs w:val="15"/>
      </w:rPr>
    </w:pPr>
    <w:r w:rsidRPr="00F40AE9">
      <w:rPr>
        <w:noProof/>
        <w:color w:val="6D6D6D"/>
        <w:sz w:val="14"/>
        <w:szCs w:val="15"/>
      </w:rPr>
      <w:t>Registered in England Number 294789 | Charity Number 203048</w:t>
    </w:r>
  </w:p>
  <w:p w:rsidR="00973A11" w:rsidRDefault="00973A11" w:rsidP="008262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30" w:rsidRDefault="00DC2D30" w:rsidP="006C3CFA">
      <w:pPr>
        <w:spacing w:after="0" w:line="240" w:lineRule="auto"/>
      </w:pPr>
      <w:r>
        <w:separator/>
      </w:r>
    </w:p>
  </w:footnote>
  <w:footnote w:type="continuationSeparator" w:id="0">
    <w:p w:rsidR="00DC2D30" w:rsidRDefault="00DC2D30" w:rsidP="006C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11" w:rsidRDefault="00973A11" w:rsidP="006C3CFA">
    <w:pPr>
      <w:spacing w:before="120" w:after="0"/>
      <w:rPr>
        <w:b/>
        <w:noProof/>
        <w:color w:val="3E3E3E"/>
        <w:sz w:val="18"/>
        <w:szCs w:val="18"/>
      </w:rPr>
    </w:pPr>
  </w:p>
  <w:p w:rsidR="00973A11" w:rsidRDefault="0070747A" w:rsidP="006C3CFA">
    <w:pPr>
      <w:spacing w:before="120" w:after="0"/>
      <w:rPr>
        <w:b/>
        <w:noProof/>
        <w:color w:val="3E3E3E"/>
        <w:sz w:val="18"/>
        <w:szCs w:val="18"/>
      </w:rPr>
    </w:pPr>
    <w:r>
      <w:rPr>
        <w:b/>
        <w:noProof/>
        <w:color w:val="3E3E3E"/>
        <w:sz w:val="18"/>
        <w:szCs w:val="18"/>
      </w:rPr>
      <w:drawing>
        <wp:anchor distT="0" distB="0" distL="114300" distR="114300" simplePos="0" relativeHeight="251657216" behindDoc="0" locked="0" layoutInCell="1" allowOverlap="0">
          <wp:simplePos x="0" y="0"/>
          <wp:positionH relativeFrom="column">
            <wp:posOffset>-695325</wp:posOffset>
          </wp:positionH>
          <wp:positionV relativeFrom="paragraph">
            <wp:posOffset>36195</wp:posOffset>
          </wp:positionV>
          <wp:extent cx="3098165" cy="762000"/>
          <wp:effectExtent l="0" t="0" r="6985" b="0"/>
          <wp:wrapNone/>
          <wp:docPr id="1" name="Picture 1" descr="BP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1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A11" w:rsidRDefault="00973A11" w:rsidP="006C3CFA">
    <w:pPr>
      <w:spacing w:before="120" w:after="0"/>
      <w:rPr>
        <w:b/>
        <w:noProof/>
        <w:color w:val="3E3E3E"/>
        <w:sz w:val="18"/>
        <w:szCs w:val="18"/>
      </w:rPr>
    </w:pPr>
  </w:p>
  <w:p w:rsidR="00973A11" w:rsidRDefault="00973A11" w:rsidP="006C3CFA">
    <w:pPr>
      <w:spacing w:before="120" w:after="0"/>
      <w:rPr>
        <w:b/>
        <w:noProof/>
        <w:color w:val="3E3E3E"/>
        <w:sz w:val="18"/>
        <w:szCs w:val="18"/>
      </w:rPr>
    </w:pPr>
  </w:p>
  <w:p w:rsidR="00973A11" w:rsidRPr="00AF39FA" w:rsidRDefault="00973A11" w:rsidP="00817620">
    <w:pPr>
      <w:spacing w:before="720" w:after="0" w:line="240" w:lineRule="auto"/>
      <w:ind w:left="567"/>
      <w:rPr>
        <w:noProof/>
        <w:color w:val="6D6D6D"/>
        <w:sz w:val="20"/>
        <w:szCs w:val="20"/>
      </w:rPr>
    </w:pPr>
    <w:r w:rsidRPr="00AF39FA">
      <w:rPr>
        <w:noProof/>
        <w:color w:val="6D6D6D"/>
        <w:sz w:val="20"/>
        <w:szCs w:val="20"/>
      </w:rPr>
      <w:t>1 Royal Cres</w:t>
    </w:r>
    <w:r w:rsidR="000F06B6">
      <w:rPr>
        <w:noProof/>
        <w:color w:val="6D6D6D"/>
        <w:sz w:val="20"/>
        <w:szCs w:val="20"/>
      </w:rPr>
      <w:t>cent | Bath | BA1 2LR | +44 (0)</w:t>
    </w:r>
    <w:r w:rsidRPr="00AF39FA">
      <w:rPr>
        <w:noProof/>
        <w:color w:val="6D6D6D"/>
        <w:sz w:val="20"/>
        <w:szCs w:val="20"/>
      </w:rPr>
      <w:t xml:space="preserve">1225 338 727 </w:t>
    </w:r>
  </w:p>
  <w:p w:rsidR="00973A11" w:rsidRPr="00AF39FA" w:rsidRDefault="00973A11" w:rsidP="00817620">
    <w:pPr>
      <w:spacing w:after="0"/>
      <w:ind w:left="567"/>
      <w:rPr>
        <w:noProof/>
        <w:color w:val="6D6D6D"/>
        <w:sz w:val="20"/>
        <w:szCs w:val="20"/>
      </w:rPr>
    </w:pPr>
    <w:r w:rsidRPr="00AF39FA">
      <w:rPr>
        <w:noProof/>
        <w:color w:val="6D6D6D"/>
        <w:sz w:val="20"/>
        <w:szCs w:val="20"/>
      </w:rPr>
      <w:t xml:space="preserve"> </w:t>
    </w:r>
    <w:hyperlink r:id="rId2" w:history="1">
      <w:r w:rsidRPr="00AF39FA">
        <w:rPr>
          <w:rStyle w:val="Hyperlink"/>
          <w:noProof/>
          <w:color w:val="6D6D6D"/>
          <w:sz w:val="20"/>
          <w:szCs w:val="20"/>
          <w:u w:val="none"/>
        </w:rPr>
        <w:t>www.bath-preservation-trust.org.uk</w:t>
      </w:r>
    </w:hyperlink>
    <w:r w:rsidRPr="00AF39FA">
      <w:rPr>
        <w:noProof/>
        <w:color w:val="6D6D6D"/>
        <w:sz w:val="20"/>
        <w:szCs w:val="20"/>
      </w:rPr>
      <w:t xml:space="preserve"> | </w:t>
    </w:r>
    <w:hyperlink r:id="rId3" w:history="1">
      <w:r w:rsidRPr="00AF39FA">
        <w:rPr>
          <w:rStyle w:val="Hyperlink"/>
          <w:noProof/>
          <w:color w:val="6D6D6D"/>
          <w:sz w:val="20"/>
          <w:szCs w:val="20"/>
          <w:u w:val="none"/>
        </w:rPr>
        <w:t>admin@bptrust.org.uk</w:t>
      </w:r>
    </w:hyperlink>
    <w:r w:rsidRPr="00AF39FA">
      <w:rPr>
        <w:rStyle w:val="Hyperlink"/>
        <w:color w:val="6D6D6D"/>
        <w:sz w:val="20"/>
        <w:szCs w:val="20"/>
        <w:u w:val="none"/>
      </w:rPr>
      <w:t xml:space="preserve"> </w:t>
    </w:r>
  </w:p>
  <w:p w:rsidR="00973A11" w:rsidRPr="00AF39FA" w:rsidRDefault="00973A11" w:rsidP="006D5289">
    <w:pPr>
      <w:spacing w:before="120" w:after="0" w:line="240" w:lineRule="auto"/>
      <w:ind w:left="567"/>
      <w:rPr>
        <w:rFonts w:ascii="Baskerville Old Face" w:hAnsi="Baskerville Old Face"/>
        <w:noProof/>
        <w:color w:val="6D6D6D"/>
        <w:sz w:val="18"/>
        <w:szCs w:val="18"/>
      </w:rPr>
    </w:pPr>
    <w:r w:rsidRPr="00AF39FA">
      <w:rPr>
        <w:rFonts w:ascii="Baskerville Old Face" w:hAnsi="Baskerville Old Face"/>
        <w:noProof/>
        <w:color w:val="6D6D6D"/>
        <w:sz w:val="18"/>
        <w:szCs w:val="18"/>
      </w:rPr>
      <w:t>Chairman: Edward Bayntun-Coward</w:t>
    </w:r>
  </w:p>
  <w:p w:rsidR="00973A11" w:rsidRPr="00AF39FA" w:rsidRDefault="00973A11" w:rsidP="00817620">
    <w:pPr>
      <w:spacing w:after="0" w:line="240" w:lineRule="auto"/>
      <w:ind w:left="567"/>
      <w:rPr>
        <w:rFonts w:ascii="Baskerville Old Face" w:hAnsi="Baskerville Old Face"/>
        <w:noProof/>
        <w:color w:val="6D6D6D"/>
        <w:sz w:val="18"/>
        <w:szCs w:val="16"/>
      </w:rPr>
    </w:pPr>
    <w:r w:rsidRPr="00AF39FA">
      <w:rPr>
        <w:rFonts w:ascii="Baskerville Old Face" w:hAnsi="Baskerville Old Face"/>
        <w:noProof/>
        <w:color w:val="6D6D6D"/>
        <w:sz w:val="18"/>
        <w:szCs w:val="16"/>
      </w:rPr>
      <w:t>Chief Executive: Caroline Kay</w:t>
    </w:r>
  </w:p>
  <w:p w:rsidR="00973A11" w:rsidRDefault="0097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AB"/>
    <w:rsid w:val="00086696"/>
    <w:rsid w:val="000A31AB"/>
    <w:rsid w:val="000F06B6"/>
    <w:rsid w:val="000F1579"/>
    <w:rsid w:val="00180D1A"/>
    <w:rsid w:val="002C744F"/>
    <w:rsid w:val="00332F32"/>
    <w:rsid w:val="0048039A"/>
    <w:rsid w:val="004B26CB"/>
    <w:rsid w:val="004E5AEB"/>
    <w:rsid w:val="005840A4"/>
    <w:rsid w:val="00607429"/>
    <w:rsid w:val="006C3CFA"/>
    <w:rsid w:val="006D5289"/>
    <w:rsid w:val="006E1134"/>
    <w:rsid w:val="0070747A"/>
    <w:rsid w:val="00750601"/>
    <w:rsid w:val="00763470"/>
    <w:rsid w:val="007F21BB"/>
    <w:rsid w:val="00817620"/>
    <w:rsid w:val="0082620D"/>
    <w:rsid w:val="008C4078"/>
    <w:rsid w:val="00906565"/>
    <w:rsid w:val="009577BD"/>
    <w:rsid w:val="00973A11"/>
    <w:rsid w:val="009948BF"/>
    <w:rsid w:val="00A164E7"/>
    <w:rsid w:val="00A367C1"/>
    <w:rsid w:val="00AF39FA"/>
    <w:rsid w:val="00B12324"/>
    <w:rsid w:val="00C23E47"/>
    <w:rsid w:val="00C51227"/>
    <w:rsid w:val="00C76696"/>
    <w:rsid w:val="00CB71D6"/>
    <w:rsid w:val="00CF069A"/>
    <w:rsid w:val="00DC2D30"/>
    <w:rsid w:val="00E05B6B"/>
    <w:rsid w:val="00E725B2"/>
    <w:rsid w:val="00E85006"/>
    <w:rsid w:val="00F4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FA"/>
  </w:style>
  <w:style w:type="paragraph" w:styleId="Footer">
    <w:name w:val="footer"/>
    <w:basedOn w:val="Normal"/>
    <w:link w:val="FooterChar"/>
    <w:uiPriority w:val="99"/>
    <w:unhideWhenUsed/>
    <w:rsid w:val="006C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FA"/>
  </w:style>
  <w:style w:type="paragraph" w:styleId="BalloonText">
    <w:name w:val="Balloon Text"/>
    <w:basedOn w:val="Normal"/>
    <w:link w:val="BalloonTextChar"/>
    <w:uiPriority w:val="99"/>
    <w:semiHidden/>
    <w:unhideWhenUsed/>
    <w:rsid w:val="006C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FA"/>
    <w:rPr>
      <w:rFonts w:ascii="Tahoma" w:hAnsi="Tahoma" w:cs="Tahoma"/>
      <w:sz w:val="16"/>
      <w:szCs w:val="16"/>
    </w:rPr>
  </w:style>
  <w:style w:type="table" w:styleId="TableGrid">
    <w:name w:val="Table Grid"/>
    <w:basedOn w:val="TableNormal"/>
    <w:uiPriority w:val="59"/>
    <w:rsid w:val="006C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FA"/>
  </w:style>
  <w:style w:type="paragraph" w:styleId="Footer">
    <w:name w:val="footer"/>
    <w:basedOn w:val="Normal"/>
    <w:link w:val="FooterChar"/>
    <w:uiPriority w:val="99"/>
    <w:unhideWhenUsed/>
    <w:rsid w:val="006C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FA"/>
  </w:style>
  <w:style w:type="paragraph" w:styleId="BalloonText">
    <w:name w:val="Balloon Text"/>
    <w:basedOn w:val="Normal"/>
    <w:link w:val="BalloonTextChar"/>
    <w:uiPriority w:val="99"/>
    <w:semiHidden/>
    <w:unhideWhenUsed/>
    <w:rsid w:val="006C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FA"/>
    <w:rPr>
      <w:rFonts w:ascii="Tahoma" w:hAnsi="Tahoma" w:cs="Tahoma"/>
      <w:sz w:val="16"/>
      <w:szCs w:val="16"/>
    </w:rPr>
  </w:style>
  <w:style w:type="table" w:styleId="TableGrid">
    <w:name w:val="Table Grid"/>
    <w:basedOn w:val="TableNormal"/>
    <w:uiPriority w:val="59"/>
    <w:rsid w:val="006C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admin@bptrust.org.uk" TargetMode="External"/><Relationship Id="rId2" Type="http://schemas.openxmlformats.org/officeDocument/2006/relationships/hyperlink" Target="http://www.bath-preservation-trust.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ay\Desktop\desktop%20Jan%202014\BPT%20Templates%20New\HeadedPaperB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A4811-638A-4449-B365-EC6C36B9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HeadedPaperBPT.dot</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Links>
    <vt:vector size="12" baseType="variant">
      <vt:variant>
        <vt:i4>6946820</vt:i4>
      </vt:variant>
      <vt:variant>
        <vt:i4>3</vt:i4>
      </vt:variant>
      <vt:variant>
        <vt:i4>0</vt:i4>
      </vt:variant>
      <vt:variant>
        <vt:i4>5</vt:i4>
      </vt:variant>
      <vt:variant>
        <vt:lpwstr>mailto:admin@bptrust.org.uk</vt:lpwstr>
      </vt:variant>
      <vt:variant>
        <vt:lpwstr/>
      </vt:variant>
      <vt:variant>
        <vt:i4>2228337</vt:i4>
      </vt:variant>
      <vt:variant>
        <vt:i4>0</vt:i4>
      </vt:variant>
      <vt:variant>
        <vt:i4>0</vt:i4>
      </vt:variant>
      <vt:variant>
        <vt:i4>5</vt:i4>
      </vt:variant>
      <vt:variant>
        <vt:lpwstr>http://www.bath-preservation-trust.org.uk/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Kay</dc:creator>
  <cp:lastModifiedBy>Bath Preservation Trust</cp:lastModifiedBy>
  <cp:revision>2</cp:revision>
  <cp:lastPrinted>2014-06-24T09:10:00Z</cp:lastPrinted>
  <dcterms:created xsi:type="dcterms:W3CDTF">2015-02-24T12:19:00Z</dcterms:created>
  <dcterms:modified xsi:type="dcterms:W3CDTF">2015-02-24T12:19:00Z</dcterms:modified>
</cp:coreProperties>
</file>